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93" w:rsidRPr="00B2479D" w:rsidRDefault="00767873">
      <w:pPr>
        <w:rPr>
          <w:lang w:val="en-GB"/>
        </w:rPr>
        <w:sectPr w:rsidR="00401793" w:rsidRPr="00B2479D" w:rsidSect="00D96167">
          <w:headerReference w:type="default" r:id="rId8"/>
          <w:headerReference w:type="first" r:id="rId9"/>
          <w:footerReference w:type="first" r:id="rId10"/>
          <w:pgSz w:w="11906" w:h="16838"/>
          <w:pgMar w:top="567" w:right="1418" w:bottom="567" w:left="567" w:header="709" w:footer="709" w:gutter="0"/>
          <w:cols w:space="708"/>
          <w:docGrid w:linePitch="360"/>
        </w:sectPr>
      </w:pPr>
      <w:r>
        <w:rPr>
          <w:noProof/>
          <w:lang w:val="sl-SI" w:eastAsia="zh-CN"/>
        </w:rPr>
        <w:pict>
          <v:group id="Group 9" o:spid="_x0000_s1026" style="position:absolute;margin-left:-35.05pt;margin-top:418.9pt;width:628.35pt;height:111.65pt;z-index:251650560" coordorigin="-130,10620" coordsize="12567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">
            <v:rect id="Rectangle 5" o:spid="_x0000_s1027" style="position:absolute;left:-130;top:10620;width:12567;height:22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Tj8QA&#10;AADbAAAADwAAAGRycy9kb3ducmV2LnhtbESPT2vCQBTE74LfYXmCN91oSZHUVVSQSsGCfw49PnZf&#10;k9Ts25DdxPTbu4WCx2FmfsMs172tREeNLx0rmE0TEMTamZJzBdfLfrIA4QOywcoxKfglD+vVcLDE&#10;zLg7n6g7h1xECPsMFRQh1JmUXhdk0U9dTRy9b9dYDFE2uTQN3iPcVnKeJK/SYslxocCadgXp27m1&#10;CnSqf/zps3vPN3jcpV/t9qO1W6XGo37zBiJQH57h//bBKHhJ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U4/EAAAA2wAAAA8AAAAAAAAAAAAAAAAAmAIAAGRycy9k&#10;b3ducmV2LnhtbFBLBQYAAAAABAAEAPUAAACJAwAAAAA=&#10;" fillcolor="#98bf0e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953;top:10754;width:10238;height:2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OT8MA&#10;AADbAAAADwAAAGRycy9kb3ducmV2LnhtbESPQYvCMBSE74L/IbyFvWm6rshSjSKCqKDiqge9PZq3&#10;bdjmpTRR6783guBxmJlvmNGksaW4Uu2NYwVf3QQEcea04VzB8TDv/IDwAVlj6ZgU3MnDZNxujTDV&#10;7sa/dN2HXEQI+xQVFCFUqZQ+K8ii77qKOHp/rrYYoqxzqWu8RbgtZS9JBtKi4bhQYEWzgrL//cUq&#10;2O76q6lfyNnJZIbcab3kzbmv1OdHMx2CCNSEd/jVXmoF3wN4fo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2OT8MAAADbAAAADwAAAAAAAAAAAAAAAACYAgAAZHJzL2Rv&#10;d25yZXYueG1sUEsFBgAAAAAEAAQA9QAAAIgDAAAAAA==&#10;" fillcolor="#98bf0e" stroked="f" strokeweight=".5pt">
              <v:textbox>
                <w:txbxContent>
                  <w:p w:rsidR="00ED7DEB" w:rsidRPr="004F06DC" w:rsidRDefault="004F06DC" w:rsidP="004F06DC">
                    <w:pPr>
                      <w:spacing w:before="100" w:beforeAutospacing="1" w:after="100" w:afterAutospacing="1"/>
                      <w:jc w:val="right"/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  <w:t>Csatlakozási lehetőségek</w:t>
                    </w:r>
                    <w:r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  <w:br/>
                    </w:r>
                    <w:r w:rsidR="004B040F"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  <w:t xml:space="preserve">az </w:t>
                    </w:r>
                    <w:r w:rsidR="004B040F" w:rsidRPr="004B040F"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  <w:t>Európai Garantált Energiahatékonyság-al</w:t>
                    </w:r>
                    <w:r w:rsidR="004B040F">
                      <w:rPr>
                        <w:b/>
                        <w:color w:val="FFFFFF"/>
                        <w:sz w:val="40"/>
                        <w:szCs w:val="40"/>
                        <w:lang w:val="en-GB"/>
                      </w:rPr>
                      <w:t>apú Szerződések Etikai Kódexéhez</w:t>
                    </w:r>
                  </w:p>
                </w:txbxContent>
              </v:textbox>
            </v:shape>
          </v:group>
        </w:pict>
      </w:r>
      <w:r>
        <w:rPr>
          <w:noProof/>
          <w:lang w:val="sl-SI" w:eastAsia="zh-CN"/>
        </w:rPr>
        <w:pict>
          <v:shape id="Text Box 5" o:spid="_x0000_s1029" type="#_x0000_t202" style="position:absolute;margin-left:261pt;margin-top:556.7pt;width:274.5pt;height: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" fillcolor="#98bf0e" stroked="f" strokeweight=".5pt">
            <v:path arrowok="t"/>
            <v:textbox>
              <w:txbxContent>
                <w:p w:rsidR="00ED7DEB" w:rsidRPr="009F2A97" w:rsidRDefault="009F2A97">
                  <w:pPr>
                    <w:rPr>
                      <w:color w:val="FFFFFF" w:themeColor="background1"/>
                      <w:lang w:val="hu-HU"/>
                    </w:rPr>
                  </w:pPr>
                  <w:r>
                    <w:rPr>
                      <w:color w:val="FFFFFF" w:themeColor="background1"/>
                      <w:lang w:val="hu-HU"/>
                    </w:rPr>
                    <w:t>2015. szeptember 1-vel érvényes változat</w:t>
                  </w:r>
                </w:p>
              </w:txbxContent>
            </v:textbox>
          </v:shape>
        </w:pict>
      </w:r>
      <w:r>
        <w:rPr>
          <w:noProof/>
          <w:lang w:val="sl-SI" w:eastAsia="zh-CN"/>
        </w:rPr>
        <w:pict>
          <v:line id="Line 14" o:spid="_x0000_s1032" style="position:absolute;z-index:251655680;visibility:visible;mso-wrap-distance-top:-1e-4mm;mso-wrap-distance-bottom:-1e-4mm" from="234.6pt,599.85pt" to="568.3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" strokecolor="#98bf0e" strokeweight="1.5pt"/>
        </w:pict>
      </w:r>
      <w:r>
        <w:rPr>
          <w:noProof/>
          <w:lang w:val="sl-SI" w:eastAsia="zh-CN"/>
        </w:rPr>
        <w:pict>
          <v:rect id="Rectangle 3" o:spid="_x0000_s1031" style="position:absolute;margin-left:234.6pt;margin-top:556.6pt;width:332.45pt;height: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" fillcolor="#98bf0e" stroked="f" strokeweight="2pt">
            <v:path arrowok="t"/>
          </v:rect>
        </w:pict>
      </w:r>
      <w:r>
        <w:rPr>
          <w:noProof/>
          <w:lang w:val="sl-SI" w:eastAsia="zh-CN"/>
        </w:rPr>
        <w:pict>
          <v:line id="Straight Connector 23" o:spid="_x0000_s1030" style="position:absolute;z-index:251654656;visibility:visible;mso-wrap-distance-top:-1e-4mm;mso-wrap-distance-bottom:-1e-4mm" from="-27.35pt,538.8pt" to="568.3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" strokecolor="#98bf0e" strokeweight="1.5pt"/>
        </w:pict>
      </w:r>
      <w:r w:rsidR="00F96F3B" w:rsidRPr="00B2479D">
        <w:rPr>
          <w:noProof/>
          <w:lang w:val="hu-HU" w:eastAsia="hu-H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3112135</wp:posOffset>
            </wp:positionH>
            <wp:positionV relativeFrom="margin">
              <wp:posOffset>-64770</wp:posOffset>
            </wp:positionV>
            <wp:extent cx="3823335" cy="2298065"/>
            <wp:effectExtent l="0" t="0" r="5715" b="6985"/>
            <wp:wrapSquare wrapText="bothSides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F3B" w:rsidRPr="00B2479D">
        <w:rPr>
          <w:noProof/>
          <w:lang w:val="hu-HU" w:eastAsia="hu-H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8909050</wp:posOffset>
            </wp:positionV>
            <wp:extent cx="2580005" cy="495935"/>
            <wp:effectExtent l="0" t="0" r="0" b="0"/>
            <wp:wrapSquare wrapText="bothSides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lastRenderedPageBreak/>
        <w:t>Transparense projekt</w:t>
      </w:r>
    </w:p>
    <w:p w:rsidR="004854A1" w:rsidRPr="00885C00" w:rsidRDefault="004854A1" w:rsidP="004854A1">
      <w:pPr>
        <w:pStyle w:val="Nincstrkz"/>
        <w:jc w:val="both"/>
        <w:rPr>
          <w:sz w:val="22"/>
          <w:lang w:val="hu-HU"/>
        </w:rPr>
      </w:pPr>
      <w:r w:rsidRPr="00885C00">
        <w:rPr>
          <w:sz w:val="22"/>
          <w:lang w:val="hu-HU"/>
        </w:rPr>
        <w:t xml:space="preserve">Ez a dokumentum a </w:t>
      </w:r>
      <w:r w:rsidRPr="00C67768">
        <w:rPr>
          <w:sz w:val="22"/>
          <w:lang w:val="hu-HU"/>
        </w:rPr>
        <w:t>Transparense</w:t>
      </w:r>
      <w:r w:rsidRPr="00885C00">
        <w:rPr>
          <w:sz w:val="22"/>
          <w:lang w:val="hu-HU"/>
        </w:rPr>
        <w:t xml:space="preserve">, azaz az „Átláthatóság növelése a harmadikfeles finanszírozásban” elnevezésű (angolul "Increasing Transparency of Energy Services Markets”, </w:t>
      </w:r>
    </w:p>
    <w:p w:rsidR="004854A1" w:rsidRPr="00885C00" w:rsidRDefault="004854A1" w:rsidP="004854A1">
      <w:pPr>
        <w:pStyle w:val="Nincstrkz"/>
        <w:jc w:val="both"/>
        <w:rPr>
          <w:sz w:val="22"/>
          <w:lang w:val="hu-HU"/>
        </w:rPr>
      </w:pPr>
      <w:r w:rsidRPr="00885C00">
        <w:rPr>
          <w:sz w:val="22"/>
          <w:lang w:val="hu-HU"/>
        </w:rPr>
        <w:t>Grant Agreement No.: IEE/12/678/SI2.644737) projekt keretében készült, melyhez az EU Intelligens Energia Európa programja biztosítja a társfinanszírozást.</w:t>
      </w:r>
    </w:p>
    <w:p w:rsidR="004854A1" w:rsidRPr="00885C00" w:rsidRDefault="004854A1" w:rsidP="004854A1">
      <w:pPr>
        <w:rPr>
          <w:b/>
          <w:color w:val="98BF0E"/>
          <w:sz w:val="22"/>
          <w:lang w:val="hu-HU"/>
        </w:rPr>
      </w:pPr>
      <w:r w:rsidRPr="00885C00">
        <w:rPr>
          <w:sz w:val="22"/>
          <w:lang w:val="hu-HU"/>
        </w:rPr>
        <w:t xml:space="preserve">További információ és a projekt anyagai: </w:t>
      </w:r>
      <w:r w:rsidRPr="00885C00">
        <w:rPr>
          <w:b/>
          <w:color w:val="98BF0E"/>
          <w:sz w:val="22"/>
          <w:lang w:val="hu-HU"/>
        </w:rPr>
        <w:t>www.transparense.eu</w:t>
      </w:r>
    </w:p>
    <w:p w:rsidR="00401793" w:rsidRPr="00B2479D" w:rsidRDefault="00401793" w:rsidP="0077637F">
      <w:pPr>
        <w:pStyle w:val="Nincstrkz"/>
        <w:rPr>
          <w:lang w:val="en-GB"/>
        </w:rPr>
      </w:pPr>
    </w:p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t>Készült</w:t>
      </w:r>
    </w:p>
    <w:p w:rsidR="00401793" w:rsidRPr="00B2479D" w:rsidRDefault="00401793" w:rsidP="0077637F">
      <w:pPr>
        <w:pStyle w:val="Nincstrkz"/>
        <w:rPr>
          <w:lang w:val="en-GB"/>
        </w:rPr>
      </w:pPr>
      <w:r w:rsidRPr="00B2479D">
        <w:rPr>
          <w:lang w:val="en-GB"/>
        </w:rPr>
        <w:t>201</w:t>
      </w:r>
      <w:r w:rsidR="00C67768">
        <w:rPr>
          <w:lang w:val="en-GB"/>
        </w:rPr>
        <w:t>5</w:t>
      </w:r>
      <w:r w:rsidR="004854A1">
        <w:rPr>
          <w:lang w:val="en-GB"/>
        </w:rPr>
        <w:t xml:space="preserve">. </w:t>
      </w:r>
      <w:r w:rsidR="00C67768">
        <w:rPr>
          <w:lang w:val="en-GB"/>
        </w:rPr>
        <w:t>szeptember 1</w:t>
      </w:r>
      <w:r w:rsidR="004854A1">
        <w:rPr>
          <w:lang w:val="en-GB"/>
        </w:rPr>
        <w:t>.</w:t>
      </w:r>
    </w:p>
    <w:p w:rsidR="004854A1" w:rsidRDefault="004854A1" w:rsidP="004854A1">
      <w:pPr>
        <w:pStyle w:val="Nincstrkz"/>
        <w:rPr>
          <w:b/>
          <w:color w:val="98BF0E"/>
          <w:sz w:val="22"/>
          <w:lang w:val="hu-HU"/>
        </w:rPr>
      </w:pPr>
    </w:p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t>Szerzők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854A1" w:rsidRPr="00885C00" w:rsidTr="00F77795">
        <w:tc>
          <w:tcPr>
            <w:tcW w:w="4605" w:type="dxa"/>
          </w:tcPr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Damir Staničić</w:t>
            </w:r>
          </w:p>
          <w:p w:rsidR="004854A1" w:rsidRPr="00885C00" w:rsidRDefault="00767873" w:rsidP="00F77795">
            <w:pPr>
              <w:pStyle w:val="Nincstrkz"/>
              <w:rPr>
                <w:sz w:val="22"/>
                <w:lang w:val="hu-HU"/>
              </w:rPr>
            </w:pPr>
            <w:hyperlink r:id="rId13" w:history="1">
              <w:r w:rsidR="004854A1" w:rsidRPr="00885C00">
                <w:rPr>
                  <w:rStyle w:val="Hiperhivatkozs"/>
                  <w:sz w:val="22"/>
                  <w:lang w:val="hu-HU"/>
                </w:rPr>
                <w:t>damir.stanicic@ijs.si</w:t>
              </w:r>
            </w:hyperlink>
            <w:r w:rsidR="004854A1" w:rsidRPr="00885C00">
              <w:rPr>
                <w:sz w:val="22"/>
                <w:lang w:val="hu-HU"/>
              </w:rPr>
              <w:t xml:space="preserve"> </w:t>
            </w:r>
          </w:p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Jozef Stefan Institute, Energy Efficiency Centre</w:t>
            </w:r>
          </w:p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Jamova 39, 1000 Ljubljana, Slovenia</w:t>
            </w:r>
          </w:p>
          <w:p w:rsidR="004854A1" w:rsidRPr="00885C00" w:rsidRDefault="004854A1" w:rsidP="00F77795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  <w:r w:rsidRPr="00885C00">
              <w:rPr>
                <w:b/>
                <w:color w:val="98BF0E"/>
                <w:sz w:val="22"/>
                <w:lang w:val="hu-HU"/>
              </w:rPr>
              <w:t xml:space="preserve">www.rcp.ijs.si/ceu/ </w:t>
            </w:r>
          </w:p>
          <w:p w:rsidR="004854A1" w:rsidRDefault="004854A1" w:rsidP="00F77795">
            <w:pPr>
              <w:pStyle w:val="Nincstrkz"/>
              <w:spacing w:before="120" w:after="120" w:line="276" w:lineRule="auto"/>
              <w:rPr>
                <w:b/>
                <w:color w:val="98BF0E"/>
                <w:sz w:val="22"/>
                <w:lang w:val="hu-HU"/>
              </w:rPr>
            </w:pPr>
          </w:p>
          <w:p w:rsidR="00C67768" w:rsidRDefault="00C67768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r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 xml:space="preserve">Andrei Lițiu </w:t>
            </w:r>
          </w:p>
          <w:p w:rsidR="00C67768" w:rsidRDefault="00767873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hyperlink r:id="rId14" w:history="1">
              <w:r w:rsidR="00C67768" w:rsidRPr="000726E4">
                <w:rPr>
                  <w:rStyle w:val="Hiperhivatkozs"/>
                  <w:rFonts w:cs="Calibri"/>
                  <w:sz w:val="23"/>
                  <w:szCs w:val="23"/>
                  <w:lang w:val="hu-HU"/>
                </w:rPr>
                <w:t>andrei.litiu@eubac.org</w:t>
              </w:r>
            </w:hyperlink>
            <w:r w:rsidR="00C67768"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 xml:space="preserve"> </w:t>
            </w:r>
          </w:p>
          <w:p w:rsidR="00C67768" w:rsidRPr="00C67768" w:rsidRDefault="00C67768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r w:rsidRPr="00C67768">
              <w:rPr>
                <w:rFonts w:cs="Calibri"/>
                <w:b/>
                <w:bCs/>
                <w:color w:val="000000"/>
                <w:sz w:val="23"/>
                <w:szCs w:val="23"/>
                <w:lang w:val="hu-HU"/>
              </w:rPr>
              <w:t xml:space="preserve">eu.esco </w:t>
            </w:r>
          </w:p>
          <w:p w:rsidR="00C67768" w:rsidRPr="00885C00" w:rsidRDefault="00C67768" w:rsidP="00C67768">
            <w:pPr>
              <w:pStyle w:val="Nincstrkz"/>
              <w:spacing w:before="120" w:after="120" w:line="276" w:lineRule="auto"/>
              <w:rPr>
                <w:b/>
                <w:color w:val="98BF0E"/>
                <w:sz w:val="22"/>
                <w:lang w:val="hu-HU"/>
              </w:rPr>
            </w:pPr>
            <w:r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>www.euesco.org</w:t>
            </w:r>
          </w:p>
        </w:tc>
        <w:tc>
          <w:tcPr>
            <w:tcW w:w="4605" w:type="dxa"/>
          </w:tcPr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Jana Szomolanyiova</w:t>
            </w:r>
          </w:p>
          <w:p w:rsidR="004854A1" w:rsidRPr="00885C00" w:rsidRDefault="00767873" w:rsidP="00F77795">
            <w:pPr>
              <w:pStyle w:val="Nincstrkz"/>
              <w:rPr>
                <w:sz w:val="22"/>
                <w:lang w:val="hu-HU"/>
              </w:rPr>
            </w:pPr>
            <w:hyperlink r:id="rId15" w:history="1">
              <w:r w:rsidR="004854A1" w:rsidRPr="00885C00">
                <w:rPr>
                  <w:rStyle w:val="Hiperhivatkozs"/>
                  <w:sz w:val="22"/>
                  <w:lang w:val="hu-HU"/>
                </w:rPr>
                <w:t>jana.szomolanyiova@svn.cz</w:t>
              </w:r>
            </w:hyperlink>
          </w:p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SEVEn, The Energy Efficiency Center</w:t>
            </w:r>
          </w:p>
          <w:p w:rsidR="004854A1" w:rsidRPr="00885C00" w:rsidRDefault="004854A1" w:rsidP="00F77795">
            <w:pPr>
              <w:pStyle w:val="Nincstrkz"/>
              <w:rPr>
                <w:sz w:val="22"/>
                <w:lang w:val="hu-HU"/>
              </w:rPr>
            </w:pPr>
            <w:r w:rsidRPr="00885C00">
              <w:rPr>
                <w:sz w:val="22"/>
                <w:lang w:val="hu-HU"/>
              </w:rPr>
              <w:t>Czech Republic</w:t>
            </w:r>
          </w:p>
          <w:p w:rsidR="004854A1" w:rsidRDefault="00767873" w:rsidP="00F77795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  <w:hyperlink r:id="rId16" w:history="1">
              <w:r w:rsidR="00C67768" w:rsidRPr="000726E4">
                <w:rPr>
                  <w:rStyle w:val="Hiperhivatkozs"/>
                  <w:b/>
                  <w:sz w:val="22"/>
                  <w:lang w:val="hu-HU"/>
                </w:rPr>
                <w:t>www.svn.cz</w:t>
              </w:r>
            </w:hyperlink>
            <w:r w:rsidR="004854A1" w:rsidRPr="00885C00">
              <w:rPr>
                <w:b/>
                <w:color w:val="98BF0E"/>
                <w:sz w:val="22"/>
                <w:lang w:val="hu-HU"/>
              </w:rPr>
              <w:t xml:space="preserve"> </w:t>
            </w:r>
          </w:p>
          <w:p w:rsidR="00C67768" w:rsidRDefault="00C67768" w:rsidP="00F77795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</w:p>
          <w:p w:rsidR="00C67768" w:rsidRDefault="00C67768" w:rsidP="00F77795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</w:p>
          <w:p w:rsidR="00C67768" w:rsidRDefault="00C67768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r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 xml:space="preserve">Katarzyna Wardal </w:t>
            </w:r>
          </w:p>
          <w:p w:rsidR="00C67768" w:rsidRDefault="00767873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hyperlink r:id="rId17" w:history="1">
              <w:r w:rsidR="00C67768" w:rsidRPr="000726E4">
                <w:rPr>
                  <w:rStyle w:val="Hiperhivatkozs"/>
                  <w:rFonts w:cs="Calibri"/>
                  <w:sz w:val="23"/>
                  <w:szCs w:val="23"/>
                  <w:lang w:val="hu-HU"/>
                </w:rPr>
                <w:t>katarzyna.wardal@efiees.eu</w:t>
              </w:r>
            </w:hyperlink>
            <w:r w:rsidR="00C67768"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 xml:space="preserve"> </w:t>
            </w:r>
          </w:p>
          <w:p w:rsidR="00C67768" w:rsidRPr="00C67768" w:rsidRDefault="00C67768" w:rsidP="00C677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r w:rsidRPr="00C67768">
              <w:rPr>
                <w:rFonts w:cs="Calibri"/>
                <w:b/>
                <w:bCs/>
                <w:color w:val="000000"/>
                <w:sz w:val="23"/>
                <w:szCs w:val="23"/>
                <w:lang w:val="hu-HU"/>
              </w:rPr>
              <w:t xml:space="preserve">EFIEES </w:t>
            </w:r>
          </w:p>
          <w:p w:rsidR="00C67768" w:rsidRPr="00C67768" w:rsidRDefault="00C67768" w:rsidP="00C67768">
            <w:pPr>
              <w:spacing w:before="0" w:after="0" w:line="240" w:lineRule="auto"/>
              <w:rPr>
                <w:rFonts w:cs="Calibri"/>
                <w:color w:val="000000"/>
                <w:sz w:val="23"/>
                <w:szCs w:val="23"/>
                <w:lang w:val="hu-HU"/>
              </w:rPr>
            </w:pPr>
            <w:r w:rsidRPr="00C67768">
              <w:rPr>
                <w:rFonts w:cs="Calibri"/>
                <w:color w:val="000000"/>
                <w:sz w:val="23"/>
                <w:szCs w:val="23"/>
                <w:lang w:val="hu-HU"/>
              </w:rPr>
              <w:t>www.efiees.eu</w:t>
            </w:r>
          </w:p>
        </w:tc>
      </w:tr>
    </w:tbl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</w:p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t>Fordította és adaptálta</w:t>
      </w:r>
    </w:p>
    <w:p w:rsidR="004854A1" w:rsidRPr="00885C00" w:rsidRDefault="004854A1" w:rsidP="004854A1">
      <w:pPr>
        <w:pStyle w:val="Nincstrkz"/>
        <w:rPr>
          <w:sz w:val="22"/>
          <w:lang w:val="hu-HU"/>
        </w:rPr>
      </w:pPr>
      <w:r w:rsidRPr="00885C00">
        <w:rPr>
          <w:sz w:val="22"/>
          <w:lang w:val="hu-HU"/>
        </w:rPr>
        <w:t>Boza-Kiss Benigna</w:t>
      </w:r>
      <w:r w:rsidR="00C67768">
        <w:rPr>
          <w:sz w:val="22"/>
          <w:lang w:val="hu-HU"/>
        </w:rPr>
        <w:tab/>
      </w:r>
      <w:r w:rsidR="00C67768">
        <w:rPr>
          <w:sz w:val="22"/>
          <w:lang w:val="hu-HU"/>
        </w:rPr>
        <w:tab/>
      </w:r>
      <w:r w:rsidR="00C67768">
        <w:rPr>
          <w:sz w:val="22"/>
          <w:lang w:val="hu-HU"/>
        </w:rPr>
        <w:tab/>
      </w:r>
      <w:r w:rsidR="009D131C">
        <w:rPr>
          <w:sz w:val="22"/>
          <w:lang w:val="hu-HU"/>
        </w:rPr>
        <w:t>Szalai Gabriella</w:t>
      </w:r>
    </w:p>
    <w:p w:rsidR="004854A1" w:rsidRPr="00885C00" w:rsidRDefault="00767873" w:rsidP="004854A1">
      <w:pPr>
        <w:pStyle w:val="Nincstrkz"/>
        <w:rPr>
          <w:sz w:val="22"/>
          <w:lang w:val="hu-HU"/>
        </w:rPr>
      </w:pPr>
      <w:hyperlink r:id="rId18" w:history="1">
        <w:r w:rsidR="004854A1" w:rsidRPr="00885C00">
          <w:rPr>
            <w:rStyle w:val="Hiperhivatkozs"/>
            <w:sz w:val="22"/>
            <w:lang w:val="hu-HU"/>
          </w:rPr>
          <w:t>benigna@greendependent.org</w:t>
        </w:r>
      </w:hyperlink>
      <w:r w:rsidR="004854A1" w:rsidRPr="00885C00">
        <w:rPr>
          <w:sz w:val="22"/>
          <w:lang w:val="hu-HU"/>
        </w:rPr>
        <w:t xml:space="preserve"> </w:t>
      </w:r>
      <w:r w:rsidR="009D131C">
        <w:rPr>
          <w:sz w:val="22"/>
          <w:lang w:val="hu-HU"/>
        </w:rPr>
        <w:tab/>
      </w:r>
      <w:r w:rsidR="009D131C">
        <w:rPr>
          <w:sz w:val="22"/>
          <w:lang w:val="hu-HU"/>
        </w:rPr>
        <w:tab/>
        <w:t>szalai@mehi.hu</w:t>
      </w:r>
    </w:p>
    <w:p w:rsidR="004854A1" w:rsidRPr="00885C00" w:rsidRDefault="004854A1" w:rsidP="004854A1">
      <w:pPr>
        <w:pStyle w:val="Nincstrkz"/>
        <w:rPr>
          <w:sz w:val="22"/>
          <w:lang w:val="hu-HU"/>
        </w:rPr>
      </w:pPr>
      <w:r w:rsidRPr="00885C00">
        <w:rPr>
          <w:sz w:val="22"/>
          <w:lang w:val="hu-HU"/>
        </w:rPr>
        <w:t>GreenDependent Intézet</w:t>
      </w:r>
      <w:r w:rsidR="009D131C">
        <w:rPr>
          <w:sz w:val="22"/>
          <w:lang w:val="hu-HU"/>
        </w:rPr>
        <w:tab/>
      </w:r>
      <w:r w:rsidR="009D131C">
        <w:rPr>
          <w:sz w:val="22"/>
          <w:lang w:val="hu-HU"/>
        </w:rPr>
        <w:tab/>
      </w:r>
      <w:r w:rsidR="009D131C">
        <w:rPr>
          <w:sz w:val="22"/>
          <w:lang w:val="hu-HU"/>
        </w:rPr>
        <w:tab/>
        <w:t>Magyar Energiahatékonysági Intézet</w:t>
      </w:r>
    </w:p>
    <w:p w:rsidR="004854A1" w:rsidRPr="00885C00" w:rsidRDefault="004854A1" w:rsidP="004854A1">
      <w:pPr>
        <w:spacing w:before="0" w:after="0" w:line="240" w:lineRule="auto"/>
        <w:rPr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t>intezet.greendependent.org</w:t>
      </w:r>
      <w:r w:rsidRPr="00885C00">
        <w:rPr>
          <w:sz w:val="22"/>
          <w:lang w:val="hu-HU"/>
        </w:rPr>
        <w:t xml:space="preserve"> </w:t>
      </w:r>
      <w:r w:rsidR="009D131C">
        <w:rPr>
          <w:sz w:val="22"/>
          <w:lang w:val="hu-HU"/>
        </w:rPr>
        <w:tab/>
      </w:r>
      <w:r w:rsidR="009D131C">
        <w:rPr>
          <w:sz w:val="22"/>
          <w:lang w:val="hu-HU"/>
        </w:rPr>
        <w:tab/>
        <w:t>www.mehi.hu</w:t>
      </w:r>
    </w:p>
    <w:p w:rsidR="004854A1" w:rsidRDefault="004854A1" w:rsidP="004854A1">
      <w:pPr>
        <w:pStyle w:val="Nincstrkz"/>
        <w:rPr>
          <w:sz w:val="22"/>
          <w:lang w:val="hu-HU"/>
        </w:rPr>
      </w:pPr>
    </w:p>
    <w:p w:rsidR="004854A1" w:rsidRDefault="004854A1" w:rsidP="004854A1">
      <w:pPr>
        <w:pStyle w:val="Nincstrkz"/>
        <w:rPr>
          <w:b/>
          <w:color w:val="98BF0E"/>
          <w:sz w:val="22"/>
          <w:lang w:val="hu-HU"/>
        </w:rPr>
      </w:pPr>
    </w:p>
    <w:p w:rsidR="005C2BFF" w:rsidRDefault="005C2BFF" w:rsidP="004854A1">
      <w:pPr>
        <w:pStyle w:val="Nincstrkz"/>
        <w:rPr>
          <w:b/>
          <w:color w:val="98BF0E"/>
          <w:sz w:val="22"/>
          <w:lang w:val="hu-HU"/>
        </w:rPr>
      </w:pPr>
    </w:p>
    <w:p w:rsidR="005C2BFF" w:rsidRPr="00885C00" w:rsidRDefault="005C2BFF" w:rsidP="004854A1">
      <w:pPr>
        <w:pStyle w:val="Nincstrkz"/>
        <w:rPr>
          <w:sz w:val="22"/>
          <w:lang w:val="hu-HU"/>
        </w:rPr>
      </w:pPr>
    </w:p>
    <w:p w:rsidR="004854A1" w:rsidRPr="00885C00" w:rsidRDefault="004854A1" w:rsidP="004854A1">
      <w:pPr>
        <w:pStyle w:val="Nincstrkz"/>
        <w:rPr>
          <w:b/>
          <w:color w:val="98BF0E"/>
          <w:sz w:val="22"/>
          <w:lang w:val="hu-HU"/>
        </w:rPr>
      </w:pPr>
      <w:r w:rsidRPr="00885C00">
        <w:rPr>
          <w:b/>
          <w:color w:val="98BF0E"/>
          <w:sz w:val="22"/>
          <w:lang w:val="hu-HU"/>
        </w:rPr>
        <w:t>Korlátozott felelősségi nyilatkozat</w:t>
      </w:r>
    </w:p>
    <w:p w:rsidR="00271555" w:rsidRPr="00B2479D" w:rsidRDefault="00C67768" w:rsidP="004854A1">
      <w:pPr>
        <w:pStyle w:val="Nincstrkz"/>
        <w:rPr>
          <w:lang w:val="en-GB"/>
        </w:rPr>
      </w:pPr>
      <w:r>
        <w:rPr>
          <w:b/>
          <w:noProof/>
          <w:color w:val="98BF0E"/>
          <w:sz w:val="22"/>
          <w:lang w:val="hu-HU" w:eastAsia="hu-HU"/>
        </w:rPr>
        <w:drawing>
          <wp:anchor distT="0" distB="0" distL="114300" distR="114300" simplePos="0" relativeHeight="251657216" behindDoc="0" locked="0" layoutInCell="1" allowOverlap="1" wp14:anchorId="7C1AA5FD" wp14:editId="255EC2FD">
            <wp:simplePos x="0" y="0"/>
            <wp:positionH relativeFrom="column">
              <wp:posOffset>143758</wp:posOffset>
            </wp:positionH>
            <wp:positionV relativeFrom="paragraph">
              <wp:posOffset>776246</wp:posOffset>
            </wp:positionV>
            <wp:extent cx="928370" cy="540385"/>
            <wp:effectExtent l="19050" t="0" r="5080" b="0"/>
            <wp:wrapThrough wrapText="bothSides">
              <wp:wrapPolygon edited="0">
                <wp:start x="-443" y="0"/>
                <wp:lineTo x="-443" y="20559"/>
                <wp:lineTo x="21718" y="20559"/>
                <wp:lineTo x="21718" y="0"/>
                <wp:lineTo x="-443" y="0"/>
              </wp:wrapPolygon>
            </wp:wrapThrough>
            <wp:docPr id="6" name="obrázek 2" descr="P:\070_13_Transparense\B_Reseni_projektu\WP4 Codes of conduct\4-06_CodeofConduct\0911_eu_esco_logo_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70_13_Transparense\B_Reseni_projektu\WP4 Codes of conduct\4-06_CodeofConduct\0911_eu_esco_logo_final-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4A1" w:rsidRPr="00885C00">
        <w:rPr>
          <w:sz w:val="22"/>
          <w:lang w:val="hu-HU"/>
        </w:rPr>
        <w:t>Ezen dokumentum tartalmáért a kizárólagos felelősség a szerzőket terheli, nem feltétlenül tükrözi az Európai Unió véleményét. Sem az EACI, sem az Európai Bizottság nem felelős az abban foglalt</w:t>
      </w:r>
      <w:r w:rsidR="004854A1">
        <w:rPr>
          <w:sz w:val="22"/>
          <w:lang w:val="hu-HU"/>
        </w:rPr>
        <w:t xml:space="preserve"> </w:t>
      </w:r>
      <w:r w:rsidR="004854A1" w:rsidRPr="00885C00">
        <w:rPr>
          <w:sz w:val="22"/>
          <w:lang w:val="hu-HU"/>
        </w:rPr>
        <w:t>információk bármilyen jellegű felhasználásáért.</w:t>
      </w:r>
    </w:p>
    <w:p w:rsidR="00271555" w:rsidRDefault="00271555" w:rsidP="00271555">
      <w:pPr>
        <w:pStyle w:val="Nincstrkz"/>
        <w:rPr>
          <w:lang w:val="en-GB"/>
        </w:rPr>
      </w:pPr>
    </w:p>
    <w:p w:rsidR="00C67768" w:rsidRPr="00B2479D" w:rsidRDefault="00C67768" w:rsidP="00271555">
      <w:pPr>
        <w:pStyle w:val="Nincstrkz"/>
        <w:rPr>
          <w:lang w:val="en-GB"/>
        </w:rPr>
        <w:sectPr w:rsidR="00C67768" w:rsidRPr="00B2479D" w:rsidSect="006E34B0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720" w:right="1418" w:bottom="720" w:left="1418" w:header="709" w:footer="709" w:gutter="0"/>
          <w:cols w:space="708"/>
          <w:titlePg/>
          <w:docGrid w:linePitch="360"/>
        </w:sectPr>
      </w:pPr>
      <w:r>
        <w:rPr>
          <w:noProof/>
          <w:lang w:val="hu-HU" w:eastAsia="hu-HU"/>
        </w:rPr>
        <w:t xml:space="preserve">    </w:t>
      </w:r>
      <w:r w:rsidR="00291957">
        <w:rPr>
          <w:noProof/>
          <w:lang w:val="hu-HU" w:eastAsia="hu-HU"/>
        </w:rPr>
        <w:t xml:space="preserve">       </w:t>
      </w:r>
      <w:r>
        <w:rPr>
          <w:noProof/>
          <w:lang w:val="hu-HU" w:eastAsia="hu-HU"/>
        </w:rPr>
        <w:t xml:space="preserve">        </w:t>
      </w:r>
      <w:r w:rsidR="00291957">
        <w:rPr>
          <w:noProof/>
          <w:lang w:val="hu-HU" w:eastAsia="hu-HU"/>
        </w:rPr>
        <w:t xml:space="preserve">      </w:t>
      </w:r>
      <w:r>
        <w:rPr>
          <w:noProof/>
          <w:lang w:val="hu-HU" w:eastAsia="hu-HU"/>
        </w:rPr>
        <w:t xml:space="preserve">  </w:t>
      </w:r>
      <w:r w:rsidR="00291957">
        <w:rPr>
          <w:noProof/>
          <w:lang w:val="hu-HU" w:eastAsia="hu-HU"/>
        </w:rPr>
        <w:t xml:space="preserve">     </w:t>
      </w:r>
      <w:r>
        <w:rPr>
          <w:noProof/>
          <w:lang w:val="hu-HU" w:eastAsia="hu-HU"/>
        </w:rPr>
        <w:t xml:space="preserve">  </w:t>
      </w:r>
      <w:r w:rsidR="00291957">
        <w:rPr>
          <w:noProof/>
          <w:lang w:val="hu-HU" w:eastAsia="hu-HU"/>
        </w:rPr>
        <w:drawing>
          <wp:inline distT="0" distB="0" distL="0" distR="0" wp14:anchorId="1C4978F6" wp14:editId="49B22386">
            <wp:extent cx="1184077" cy="745490"/>
            <wp:effectExtent l="0" t="0" r="0" b="0"/>
            <wp:docPr id="7" name="Kép 0" descr="ME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I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2211" cy="75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t xml:space="preserve">          </w:t>
      </w:r>
      <w:r w:rsidR="00291957">
        <w:rPr>
          <w:noProof/>
          <w:lang w:val="hu-HU" w:eastAsia="hu-HU"/>
        </w:rPr>
        <w:t xml:space="preserve">                     </w:t>
      </w:r>
      <w:r>
        <w:rPr>
          <w:noProof/>
          <w:lang w:val="hu-HU" w:eastAsia="hu-HU"/>
        </w:rPr>
        <w:t xml:space="preserve">     </w:t>
      </w:r>
      <w:r w:rsidRPr="00C67768">
        <w:rPr>
          <w:noProof/>
          <w:lang w:val="hu-HU" w:eastAsia="hu-HU"/>
        </w:rPr>
        <w:drawing>
          <wp:inline distT="0" distB="0" distL="0" distR="0">
            <wp:extent cx="962025" cy="78991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6" cy="7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4A" w:rsidRPr="007323AD" w:rsidRDefault="004854A1" w:rsidP="0081454A">
      <w:pPr>
        <w:pStyle w:val="Cmsor1"/>
        <w:rPr>
          <w:lang w:val="en-GB"/>
        </w:rPr>
      </w:pPr>
      <w:r>
        <w:rPr>
          <w:lang w:val="en-GB"/>
        </w:rPr>
        <w:lastRenderedPageBreak/>
        <w:t>BEVEZETŐ</w:t>
      </w:r>
    </w:p>
    <w:p w:rsidR="00C67768" w:rsidRDefault="001C69E6" w:rsidP="001C69E6">
      <w:pPr>
        <w:jc w:val="both"/>
        <w:rPr>
          <w:lang w:val="hu-HU"/>
        </w:rPr>
      </w:pPr>
      <w:bookmarkStart w:id="0" w:name="_GoBack"/>
      <w:r w:rsidRPr="0023096D">
        <w:rPr>
          <w:lang w:val="hu-HU"/>
        </w:rPr>
        <w:t xml:space="preserve">Az Európai Etikai Kódex a garantált energiahatékonyság-alapú szerződésekhez (azaz az EPC-hez) </w:t>
      </w:r>
      <w:r w:rsidRPr="00B83EBE">
        <w:rPr>
          <w:lang w:val="hu-HU"/>
        </w:rPr>
        <w:t xml:space="preserve">azokat az alapértékeket és alapelveket fogalmazza meg, melyek ma Európában elengedhetetlenek egy sikeres EPC projekt előkészítéséhez és végrehajtásához. Az EPC Etikai Kódex egy irányelv az etikus döntéshozatal elősegítésére. </w:t>
      </w:r>
      <w:r w:rsidR="00C67768" w:rsidRPr="00B83EBE">
        <w:rPr>
          <w:lang w:val="hu-HU"/>
        </w:rPr>
        <w:t>Az EPC Etikai Kódex egy önkéntes elköteleződést jelent, mely jogilag nem kötelez.</w:t>
      </w:r>
    </w:p>
    <w:bookmarkEnd w:id="0"/>
    <w:p w:rsidR="00C67768" w:rsidRDefault="00C67768" w:rsidP="001C69E6">
      <w:pPr>
        <w:jc w:val="both"/>
        <w:rPr>
          <w:lang w:val="hu-HU"/>
        </w:rPr>
      </w:pPr>
    </w:p>
    <w:p w:rsidR="00FF47AB" w:rsidRDefault="004854A1" w:rsidP="00FF47AB">
      <w:pPr>
        <w:pStyle w:val="Cmsor1"/>
        <w:rPr>
          <w:lang w:val="en-GB"/>
        </w:rPr>
      </w:pPr>
      <w:r>
        <w:rPr>
          <w:lang w:val="en-GB"/>
        </w:rPr>
        <w:t>A CSATLAKOZÁS MÓDJA</w:t>
      </w:r>
    </w:p>
    <w:p w:rsidR="00C67768" w:rsidRPr="00C67768" w:rsidRDefault="00C67768" w:rsidP="00C67768">
      <w:pPr>
        <w:pStyle w:val="Cmsor2"/>
        <w:rPr>
          <w:lang w:val="en-GB"/>
        </w:rPr>
      </w:pPr>
      <w:r>
        <w:rPr>
          <w:lang w:val="en-GB"/>
        </w:rPr>
        <w:t>Kik jogosultak a csatlakozásra?</w:t>
      </w:r>
      <w:r w:rsidRPr="00C67768">
        <w:rPr>
          <w:lang w:val="en-GB"/>
        </w:rPr>
        <w:t xml:space="preserve"> </w:t>
      </w:r>
    </w:p>
    <w:p w:rsidR="00C67768" w:rsidRPr="00B735FA" w:rsidRDefault="00C67768" w:rsidP="00E42AE6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 w:rsidRPr="00B735FA">
        <w:rPr>
          <w:lang w:val="hu-HU"/>
        </w:rPr>
        <w:t xml:space="preserve">Az Etikai Kódex </w:t>
      </w:r>
      <w:r w:rsidR="009A0237" w:rsidRPr="00B735FA">
        <w:rPr>
          <w:lang w:val="hu-HU"/>
        </w:rPr>
        <w:t>aláírói az alábbi négy kategóriából kerülhetnek ki</w:t>
      </w:r>
      <w:r w:rsidRPr="00B735FA">
        <w:rPr>
          <w:lang w:val="hu-HU"/>
        </w:rPr>
        <w:t xml:space="preserve">: </w:t>
      </w:r>
    </w:p>
    <w:p w:rsidR="00C67768" w:rsidRPr="00B83EBE" w:rsidRDefault="00C67768" w:rsidP="00E42AE6">
      <w:pPr>
        <w:pStyle w:val="Bullet"/>
        <w:numPr>
          <w:ilvl w:val="0"/>
          <w:numId w:val="5"/>
        </w:numPr>
        <w:jc w:val="both"/>
        <w:rPr>
          <w:lang w:val="hu-HU"/>
        </w:rPr>
      </w:pPr>
      <w:r w:rsidRPr="00B83EBE">
        <w:rPr>
          <w:b/>
          <w:color w:val="98BF0E"/>
          <w:lang w:val="hu-HU"/>
        </w:rPr>
        <w:t xml:space="preserve">EPC szolgáltatók </w:t>
      </w:r>
    </w:p>
    <w:p w:rsidR="00B735FA" w:rsidRPr="00B735FA" w:rsidRDefault="00C67768" w:rsidP="00E42AE6">
      <w:pPr>
        <w:pStyle w:val="Bullet"/>
        <w:numPr>
          <w:ilvl w:val="0"/>
          <w:numId w:val="5"/>
        </w:numPr>
        <w:jc w:val="both"/>
        <w:rPr>
          <w:lang w:val="hu-HU"/>
        </w:rPr>
      </w:pPr>
      <w:r w:rsidRPr="00B83EBE">
        <w:rPr>
          <w:b/>
          <w:color w:val="98BF0E"/>
          <w:lang w:val="hu-HU"/>
        </w:rPr>
        <w:t xml:space="preserve">EPC </w:t>
      </w:r>
      <w:r w:rsidR="00B735FA">
        <w:rPr>
          <w:b/>
          <w:color w:val="98BF0E"/>
          <w:lang w:val="hu-HU"/>
        </w:rPr>
        <w:t>szolgáltatók szövetsége</w:t>
      </w:r>
    </w:p>
    <w:p w:rsidR="00C67768" w:rsidRPr="00B735FA" w:rsidRDefault="00C67768" w:rsidP="00E42AE6">
      <w:pPr>
        <w:pStyle w:val="Bullet"/>
        <w:numPr>
          <w:ilvl w:val="0"/>
          <w:numId w:val="5"/>
        </w:numPr>
        <w:jc w:val="both"/>
        <w:rPr>
          <w:lang w:val="hu-HU"/>
        </w:rPr>
      </w:pPr>
      <w:r w:rsidRPr="00B83EBE">
        <w:rPr>
          <w:b/>
          <w:color w:val="98BF0E"/>
          <w:lang w:val="hu-HU"/>
        </w:rPr>
        <w:t>facilitátorok (szakosított EPC tanácsadók)</w:t>
      </w:r>
      <w:r w:rsidRPr="00B83EBE">
        <w:rPr>
          <w:rStyle w:val="Lbjegyzet-hivatkozs"/>
          <w:lang w:val="hu-HU"/>
        </w:rPr>
        <w:footnoteReference w:id="1"/>
      </w:r>
    </w:p>
    <w:p w:rsidR="00B735FA" w:rsidRPr="00B735FA" w:rsidRDefault="00B735FA" w:rsidP="00E42AE6">
      <w:pPr>
        <w:pStyle w:val="Bullet"/>
        <w:numPr>
          <w:ilvl w:val="0"/>
          <w:numId w:val="5"/>
        </w:numPr>
        <w:jc w:val="both"/>
        <w:rPr>
          <w:b/>
          <w:color w:val="98BF0E"/>
          <w:lang w:val="hu-HU"/>
        </w:rPr>
      </w:pPr>
      <w:r w:rsidRPr="00B735FA">
        <w:rPr>
          <w:b/>
          <w:color w:val="98BF0E"/>
          <w:lang w:val="hu-HU"/>
        </w:rPr>
        <w:t>olyan kormányza</w:t>
      </w:r>
      <w:r>
        <w:rPr>
          <w:b/>
          <w:color w:val="98BF0E"/>
          <w:lang w:val="hu-HU"/>
        </w:rPr>
        <w:t>ti vagy civil szervezetek (NGO), melyek kapcsolódnak az EPC piachoz és nemzeti EPC kódex adminisztrátorok.</w:t>
      </w:r>
    </w:p>
    <w:p w:rsidR="00C67768" w:rsidRPr="00B735FA" w:rsidRDefault="00C67768" w:rsidP="00B735FA">
      <w:pPr>
        <w:jc w:val="both"/>
        <w:rPr>
          <w:lang w:val="hu-HU"/>
        </w:rPr>
      </w:pPr>
      <w:r w:rsidRPr="00C8234D">
        <w:rPr>
          <w:lang w:val="hu-HU"/>
        </w:rPr>
        <w:t>Jelen dokumentumban, az EPC szolgáltató az a természetes vagy jogi személy, aki energiaszolgáltatást biztosít EPC, azaz garantált energiahatékonyság-alapú szerződés keretében, a végfelhasználó létesítményében vagy területén. Az EPC szolgáltató az ESCO (azaz Energiahatékonysági Vállalat) egy típusa.</w:t>
      </w:r>
    </w:p>
    <w:p w:rsidR="00D63D26" w:rsidRPr="00D63D26" w:rsidRDefault="00D63D26" w:rsidP="00D63D26">
      <w:pPr>
        <w:pStyle w:val="Cmsor2"/>
        <w:rPr>
          <w:lang w:val="en-GB"/>
        </w:rPr>
      </w:pPr>
      <w:r>
        <w:rPr>
          <w:lang w:val="en-GB"/>
        </w:rPr>
        <w:t xml:space="preserve">EPC </w:t>
      </w:r>
      <w:r w:rsidR="004854A1">
        <w:rPr>
          <w:lang w:val="en-GB"/>
        </w:rPr>
        <w:t>szolgáltatók csatlakozása</w:t>
      </w:r>
    </w:p>
    <w:p w:rsidR="00D96D81" w:rsidRPr="00B735FA" w:rsidRDefault="004D741E" w:rsidP="00E42AE6">
      <w:pPr>
        <w:pStyle w:val="Listaszerbekezds"/>
        <w:numPr>
          <w:ilvl w:val="0"/>
          <w:numId w:val="6"/>
        </w:numPr>
        <w:spacing w:after="137"/>
        <w:jc w:val="both"/>
        <w:rPr>
          <w:rFonts w:cstheme="minorHAnsi"/>
          <w:lang w:val="hu-HU"/>
        </w:rPr>
      </w:pPr>
      <w:r w:rsidRPr="00B735FA">
        <w:rPr>
          <w:lang w:val="hu-HU"/>
        </w:rPr>
        <w:t>Bármelyik EPC szolgáltató, mely legalább egy olyan európai országban működik, ahol nemzeti kódex kezelő ki lett jelölve, csatlakozhat az EPC Etikai Kódexhez. Ehhez az alábbi teendői vannak:</w:t>
      </w:r>
    </w:p>
    <w:p w:rsidR="00725BF0" w:rsidRPr="004D741E" w:rsidRDefault="004D741E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>
        <w:rPr>
          <w:lang w:val="hu-HU"/>
        </w:rPr>
        <w:t xml:space="preserve">Az EPC szolgáltató aláírja a csatlakozási nyomtatványt, mely jelen dokumentum 1. mellékletében megtalálható, és amivel bizonyítja, hogy </w:t>
      </w:r>
      <w:r w:rsidR="0004175A" w:rsidRPr="0004175A">
        <w:rPr>
          <w:lang w:val="hu-HU"/>
        </w:rPr>
        <w:t xml:space="preserve">egyetért az Európai Garantált Energiahatékonyság-alapú Szerződések Etikai </w:t>
      </w:r>
      <w:r w:rsidR="0004175A" w:rsidRPr="0004175A">
        <w:rPr>
          <w:lang w:val="hu-HU"/>
        </w:rPr>
        <w:lastRenderedPageBreak/>
        <w:t>Kódexével, és elkötelezett, hogy alkalmazza</w:t>
      </w:r>
      <w:r w:rsidR="0004175A">
        <w:rPr>
          <w:lang w:val="hu-HU"/>
        </w:rPr>
        <w:t xml:space="preserve"> azt</w:t>
      </w:r>
      <w:r w:rsidR="0004175A" w:rsidRPr="0004175A">
        <w:rPr>
          <w:lang w:val="hu-HU"/>
        </w:rPr>
        <w:t xml:space="preserve"> az EPC projektek megvalósítása során.</w:t>
      </w:r>
    </w:p>
    <w:p w:rsidR="00B735FA" w:rsidRDefault="0004175A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Az </w:t>
      </w:r>
      <w:r w:rsidR="0072244A" w:rsidRPr="004D741E">
        <w:rPr>
          <w:rFonts w:cstheme="minorHAnsi"/>
          <w:lang w:val="hu-HU"/>
        </w:rPr>
        <w:t xml:space="preserve">EPC </w:t>
      </w:r>
      <w:r>
        <w:rPr>
          <w:rFonts w:cstheme="minorHAnsi"/>
          <w:lang w:val="hu-HU"/>
        </w:rPr>
        <w:t>szolgáltató elektronikus formában benyújtja a nyomtatványt a nemzeti kódex kezelőhöz a nyomtatványon megadottak szerint.</w:t>
      </w:r>
      <w:r w:rsidR="0072244A" w:rsidRPr="004D741E">
        <w:rPr>
          <w:rFonts w:cstheme="minorHAnsi"/>
          <w:lang w:val="hu-HU"/>
        </w:rPr>
        <w:t xml:space="preserve"> </w:t>
      </w:r>
    </w:p>
    <w:p w:rsidR="00F80C99" w:rsidRPr="00B735FA" w:rsidRDefault="0004175A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 w:rsidRPr="00B735FA">
        <w:rPr>
          <w:rFonts w:cstheme="minorHAnsi"/>
          <w:szCs w:val="24"/>
          <w:lang w:val="hu-HU"/>
        </w:rPr>
        <w:t xml:space="preserve">Az </w:t>
      </w:r>
      <w:r w:rsidR="007A4883" w:rsidRPr="00B735FA">
        <w:rPr>
          <w:rFonts w:cstheme="minorHAnsi"/>
          <w:szCs w:val="24"/>
          <w:lang w:val="hu-HU"/>
        </w:rPr>
        <w:t xml:space="preserve">EPC </w:t>
      </w:r>
      <w:r w:rsidRPr="00B735FA">
        <w:rPr>
          <w:rFonts w:cstheme="minorHAnsi"/>
          <w:szCs w:val="24"/>
          <w:lang w:val="hu-HU"/>
        </w:rPr>
        <w:t xml:space="preserve">szolgáltató felkerül az </w:t>
      </w:r>
      <w:r w:rsidRPr="00B735FA">
        <w:rPr>
          <w:lang w:val="hu-HU"/>
        </w:rPr>
        <w:t xml:space="preserve">Európai Garantált Energiahatékonyság-alapú Szerződések Etikai Kódexét aláírók nemzeti listájára a szabályosan benyújtott csatlakozási nyomtatvány kézhezvételét követő </w:t>
      </w:r>
      <w:r w:rsidR="007A4883" w:rsidRPr="00B735FA">
        <w:rPr>
          <w:rFonts w:cstheme="minorHAnsi"/>
          <w:szCs w:val="24"/>
          <w:lang w:val="hu-HU"/>
        </w:rPr>
        <w:t xml:space="preserve">1 </w:t>
      </w:r>
      <w:r w:rsidRPr="00B735FA">
        <w:rPr>
          <w:rFonts w:cstheme="minorHAnsi"/>
          <w:szCs w:val="24"/>
          <w:lang w:val="hu-HU"/>
        </w:rPr>
        <w:t>hónapon belül.</w:t>
      </w:r>
    </w:p>
    <w:p w:rsidR="00B735FA" w:rsidRDefault="0004175A" w:rsidP="00E42AE6">
      <w:pPr>
        <w:pStyle w:val="Listaszerbekezds"/>
        <w:numPr>
          <w:ilvl w:val="0"/>
          <w:numId w:val="6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 xml:space="preserve">Amennyiben az EPC szolgáltató </w:t>
      </w:r>
      <w:r w:rsidR="00B735FA">
        <w:rPr>
          <w:rFonts w:cstheme="minorHAnsi"/>
          <w:szCs w:val="24"/>
          <w:lang w:val="hu-HU"/>
        </w:rPr>
        <w:t>olyan</w:t>
      </w:r>
      <w:r>
        <w:rPr>
          <w:rFonts w:cstheme="minorHAnsi"/>
          <w:szCs w:val="24"/>
          <w:lang w:val="hu-HU"/>
        </w:rPr>
        <w:t xml:space="preserve"> </w:t>
      </w:r>
      <w:r w:rsidR="00946FDE">
        <w:rPr>
          <w:rFonts w:cstheme="minorHAnsi"/>
          <w:szCs w:val="24"/>
          <w:lang w:val="hu-HU"/>
        </w:rPr>
        <w:t xml:space="preserve">európai </w:t>
      </w:r>
      <w:r>
        <w:rPr>
          <w:rFonts w:cstheme="minorHAnsi"/>
          <w:szCs w:val="24"/>
          <w:lang w:val="hu-HU"/>
        </w:rPr>
        <w:t xml:space="preserve">országban működik, </w:t>
      </w:r>
      <w:r w:rsidR="00B735FA">
        <w:rPr>
          <w:rFonts w:cstheme="minorHAnsi"/>
          <w:szCs w:val="24"/>
          <w:lang w:val="hu-HU"/>
        </w:rPr>
        <w:t>ahol nincs nemz</w:t>
      </w:r>
      <w:r w:rsidR="00F81AC9">
        <w:rPr>
          <w:rFonts w:cstheme="minorHAnsi"/>
          <w:szCs w:val="24"/>
          <w:lang w:val="hu-HU"/>
        </w:rPr>
        <w:t>e</w:t>
      </w:r>
      <w:r w:rsidR="00B735FA">
        <w:rPr>
          <w:rFonts w:cstheme="minorHAnsi"/>
          <w:szCs w:val="24"/>
          <w:lang w:val="hu-HU"/>
        </w:rPr>
        <w:t xml:space="preserve">ti </w:t>
      </w:r>
      <w:r w:rsidR="00F81AC9">
        <w:rPr>
          <w:rFonts w:cstheme="minorHAnsi"/>
          <w:szCs w:val="24"/>
          <w:lang w:val="hu-HU"/>
        </w:rPr>
        <w:t xml:space="preserve">EPC </w:t>
      </w:r>
      <w:r w:rsidR="00B735FA">
        <w:rPr>
          <w:rFonts w:cstheme="minorHAnsi"/>
          <w:szCs w:val="24"/>
          <w:lang w:val="hu-HU"/>
        </w:rPr>
        <w:t>kódex adminisztrátor, a következőt teheti:</w:t>
      </w:r>
    </w:p>
    <w:p w:rsidR="00F81AC9" w:rsidRDefault="00F81AC9" w:rsidP="00E42AE6">
      <w:pPr>
        <w:pStyle w:val="Listaszerbekezds"/>
        <w:numPr>
          <w:ilvl w:val="1"/>
          <w:numId w:val="6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kitölti az 1. számú mellékletet</w:t>
      </w:r>
    </w:p>
    <w:p w:rsidR="00F81AC9" w:rsidRDefault="00F81AC9" w:rsidP="00E42AE6">
      <w:pPr>
        <w:pStyle w:val="Listaszerbekezds"/>
        <w:numPr>
          <w:ilvl w:val="1"/>
          <w:numId w:val="6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elküldi az Európai EPC Kódex Adminisztrátornak</w:t>
      </w:r>
    </w:p>
    <w:p w:rsidR="00F81AC9" w:rsidRDefault="00F81AC9" w:rsidP="00E42AE6">
      <w:pPr>
        <w:pStyle w:val="Listaszerbekezds"/>
        <w:numPr>
          <w:ilvl w:val="1"/>
          <w:numId w:val="6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 w:rsidRPr="00B735FA">
        <w:rPr>
          <w:lang w:val="hu-HU"/>
        </w:rPr>
        <w:t xml:space="preserve">a szabályosan benyújtott csatlakozási nyomtatvány kézhezvételét követő </w:t>
      </w:r>
      <w:r w:rsidRPr="00B735FA">
        <w:rPr>
          <w:rFonts w:cstheme="minorHAnsi"/>
          <w:szCs w:val="24"/>
          <w:lang w:val="hu-HU"/>
        </w:rPr>
        <w:t>1 hónapon belül</w:t>
      </w:r>
      <w:r>
        <w:rPr>
          <w:rFonts w:cstheme="minorHAnsi"/>
          <w:szCs w:val="24"/>
          <w:lang w:val="hu-HU"/>
        </w:rPr>
        <w:t xml:space="preserve"> regisztrálásra kerül.</w:t>
      </w:r>
    </w:p>
    <w:p w:rsidR="008102E1" w:rsidRPr="004D741E" w:rsidRDefault="00F81AC9" w:rsidP="00E42AE6">
      <w:pPr>
        <w:pStyle w:val="Listaszerbekezds"/>
        <w:numPr>
          <w:ilvl w:val="0"/>
          <w:numId w:val="6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 xml:space="preserve">Ha a szolgáltató több mint egy európai országban működik, </w:t>
      </w:r>
      <w:r w:rsidR="0004175A">
        <w:rPr>
          <w:rFonts w:cstheme="minorHAnsi"/>
          <w:szCs w:val="24"/>
          <w:lang w:val="hu-HU"/>
        </w:rPr>
        <w:t xml:space="preserve">javasoljuk, hogy </w:t>
      </w:r>
      <w:r w:rsidR="00946FDE">
        <w:rPr>
          <w:rFonts w:cstheme="minorHAnsi"/>
          <w:szCs w:val="24"/>
          <w:lang w:val="hu-HU"/>
        </w:rPr>
        <w:t>minden országban nyújtson be csatlakozási nyomtatványt, mert így biztosíthatja, hogy minden olyan nemzeti listába bekerül, ahol működik.</w:t>
      </w:r>
    </w:p>
    <w:p w:rsidR="00D63D26" w:rsidRPr="00946FDE" w:rsidRDefault="00946FDE" w:rsidP="00D63D26">
      <w:pPr>
        <w:pStyle w:val="Cmsor2"/>
        <w:rPr>
          <w:lang w:val="hu-HU"/>
        </w:rPr>
      </w:pPr>
      <w:r w:rsidRPr="00946FDE">
        <w:rPr>
          <w:lang w:val="hu-HU"/>
        </w:rPr>
        <w:t xml:space="preserve">EPC szolgáltatók </w:t>
      </w:r>
      <w:r>
        <w:rPr>
          <w:lang w:val="hu-HU"/>
        </w:rPr>
        <w:t xml:space="preserve">szövetségének </w:t>
      </w:r>
      <w:r w:rsidRPr="00946FDE">
        <w:rPr>
          <w:lang w:val="hu-HU"/>
        </w:rPr>
        <w:t>csatlakozása</w:t>
      </w:r>
    </w:p>
    <w:p w:rsidR="00D63D26" w:rsidRPr="008102E1" w:rsidRDefault="009D131C" w:rsidP="00E42AE6">
      <w:pPr>
        <w:pStyle w:val="Listaszerbekezds"/>
        <w:numPr>
          <w:ilvl w:val="0"/>
          <w:numId w:val="4"/>
        </w:numPr>
        <w:spacing w:after="137"/>
        <w:jc w:val="both"/>
        <w:rPr>
          <w:lang w:val="en-GB"/>
        </w:rPr>
      </w:pPr>
      <w:r>
        <w:rPr>
          <w:lang w:val="en-GB"/>
        </w:rPr>
        <w:t xml:space="preserve">Európai EPC szövetségek is csatlakozhatnak a kódex aláíróinak köréhez, </w:t>
      </w:r>
      <w:r w:rsidR="00377812">
        <w:rPr>
          <w:lang w:val="en-GB"/>
        </w:rPr>
        <w:t>akövetkező módon kerülhet erre sor</w:t>
      </w:r>
      <w:r w:rsidR="00D63D26" w:rsidRPr="008102E1">
        <w:rPr>
          <w:lang w:val="en-GB"/>
        </w:rPr>
        <w:t>:</w:t>
      </w:r>
    </w:p>
    <w:p w:rsidR="00D558C6" w:rsidRPr="00D558C6" w:rsidRDefault="009D131C" w:rsidP="00E42AE6">
      <w:pPr>
        <w:pStyle w:val="Listaszerbekezds"/>
        <w:numPr>
          <w:ilvl w:val="1"/>
          <w:numId w:val="4"/>
        </w:numPr>
        <w:spacing w:after="137"/>
        <w:jc w:val="both"/>
        <w:rPr>
          <w:rFonts w:cstheme="minorHAnsi"/>
          <w:lang w:val="en-GB"/>
        </w:rPr>
      </w:pPr>
      <w:r>
        <w:rPr>
          <w:lang w:val="en-GB"/>
        </w:rPr>
        <w:t>A szövetség csatlakozik a kódex aláíróinak kör</w:t>
      </w:r>
      <w:r w:rsidR="00D558C6">
        <w:rPr>
          <w:lang w:val="en-GB"/>
        </w:rPr>
        <w:t>éhez (a 2. sz. melléklet aláírásával) és ezzel elfogadja a kódex tartalmát, és vállalja az abban foglaltak  teljesítésének ösztönzését az EPC projektek megvalósításakor.</w:t>
      </w:r>
    </w:p>
    <w:p w:rsidR="00D63D26" w:rsidRPr="00DF3CE9" w:rsidRDefault="00D558C6" w:rsidP="00E42AE6">
      <w:pPr>
        <w:pStyle w:val="Listaszerbekezds"/>
        <w:numPr>
          <w:ilvl w:val="1"/>
          <w:numId w:val="4"/>
        </w:numPr>
        <w:spacing w:after="137"/>
        <w:jc w:val="both"/>
        <w:rPr>
          <w:rFonts w:cstheme="minorHAnsi"/>
          <w:lang w:val="en-GB"/>
        </w:rPr>
      </w:pPr>
      <w:r>
        <w:rPr>
          <w:lang w:val="en-GB"/>
        </w:rPr>
        <w:t xml:space="preserve">A szövetség elektronikus formában benyújta az aláírt formanyomtatványt a Nemzeti </w:t>
      </w:r>
      <w:r w:rsidR="006813D6">
        <w:rPr>
          <w:lang w:val="en-GB"/>
        </w:rPr>
        <w:t xml:space="preserve">EPC </w:t>
      </w:r>
      <w:r>
        <w:rPr>
          <w:lang w:val="en-GB"/>
        </w:rPr>
        <w:t xml:space="preserve">Kódex Kezelőnek. </w:t>
      </w:r>
    </w:p>
    <w:p w:rsidR="00DF3CE9" w:rsidRPr="0072244A" w:rsidRDefault="006813D6" w:rsidP="00E42AE6">
      <w:pPr>
        <w:pStyle w:val="Listaszerbekezds"/>
        <w:numPr>
          <w:ilvl w:val="1"/>
          <w:numId w:val="4"/>
        </w:numPr>
        <w:spacing w:after="137"/>
        <w:jc w:val="both"/>
        <w:rPr>
          <w:rFonts w:cstheme="minorHAnsi"/>
          <w:lang w:val="en-GB"/>
        </w:rPr>
      </w:pPr>
      <w:r>
        <w:rPr>
          <w:rFonts w:cstheme="minorHAnsi"/>
          <w:szCs w:val="24"/>
          <w:lang w:val="en-GB"/>
        </w:rPr>
        <w:t>A szövetség legkésőbb 1 hónapon beül regisztrálásra kerül, amennyiben nem szükséges további kiegészítés a csatlakozótól</w:t>
      </w:r>
      <w:r w:rsidR="00DF3CE9">
        <w:rPr>
          <w:rFonts w:cstheme="minorHAnsi"/>
          <w:szCs w:val="24"/>
          <w:lang w:val="hu-HU"/>
        </w:rPr>
        <w:t>.</w:t>
      </w:r>
    </w:p>
    <w:p w:rsidR="006813D6" w:rsidRDefault="006813D6" w:rsidP="00E42AE6">
      <w:pPr>
        <w:pStyle w:val="Listaszerbekezds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Ha a szövetség olyan országban szeretne regisztrálni, ahol nincs nemzeti EPC kódex adminisztrátor</w:t>
      </w:r>
    </w:p>
    <w:p w:rsidR="006813D6" w:rsidRPr="006813D6" w:rsidRDefault="006813D6" w:rsidP="00E42AE6">
      <w:pPr>
        <w:pStyle w:val="Listaszerbekezds"/>
        <w:numPr>
          <w:ilvl w:val="1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lang w:val="en-GB"/>
        </w:rPr>
        <w:t>A szövetség csatlakozik a kódex aláíróinak köréhez (a 2. sz. melléklet aláírásával) és ezzel elfogadja a kódex tartalmát, és vállalja az abban foglaltak  teljesítésének ösztönzését az EPC projektek megvalósításakor.</w:t>
      </w:r>
    </w:p>
    <w:p w:rsidR="006813D6" w:rsidRPr="006813D6" w:rsidRDefault="006813D6" w:rsidP="00E42AE6">
      <w:pPr>
        <w:pStyle w:val="Listaszerbekezds"/>
        <w:numPr>
          <w:ilvl w:val="1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lang w:val="en-GB"/>
        </w:rPr>
        <w:t>A szövetség elektronikus formában benyújta az aláírt formanyomtatványt az európai EPC kódex kezelőnek.</w:t>
      </w:r>
    </w:p>
    <w:p w:rsidR="006813D6" w:rsidRPr="006813D6" w:rsidRDefault="006813D6" w:rsidP="00E42AE6">
      <w:pPr>
        <w:pStyle w:val="Listaszerbekezds"/>
        <w:numPr>
          <w:ilvl w:val="1"/>
          <w:numId w:val="4"/>
        </w:numPr>
        <w:spacing w:after="137"/>
        <w:jc w:val="both"/>
        <w:rPr>
          <w:rFonts w:cstheme="minorHAnsi"/>
          <w:lang w:val="en-GB"/>
        </w:rPr>
      </w:pPr>
      <w:r>
        <w:rPr>
          <w:rFonts w:cstheme="minorHAnsi"/>
          <w:szCs w:val="24"/>
          <w:lang w:val="en-GB"/>
        </w:rPr>
        <w:t>A szövetség legkésőbb 1 hónapon beül regisztrálásra kerül, amennyiben nem szükséges további kiegészítés a csatlakozótól</w:t>
      </w:r>
      <w:r>
        <w:rPr>
          <w:rFonts w:cstheme="minorHAnsi"/>
          <w:szCs w:val="24"/>
          <w:lang w:val="hu-HU"/>
        </w:rPr>
        <w:t>.</w:t>
      </w:r>
    </w:p>
    <w:p w:rsidR="00DD625A" w:rsidRDefault="00D558C6" w:rsidP="00E42AE6">
      <w:pPr>
        <w:pStyle w:val="Listaszerbekezds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lastRenderedPageBreak/>
        <w:t>Ha</w:t>
      </w:r>
      <w:r w:rsidR="00902BB9">
        <w:rPr>
          <w:rFonts w:cstheme="minorHAnsi"/>
          <w:szCs w:val="24"/>
          <w:lang w:val="en-GB"/>
        </w:rPr>
        <w:t xml:space="preserve"> a</w:t>
      </w:r>
      <w:r>
        <w:rPr>
          <w:rFonts w:cstheme="minorHAnsi"/>
          <w:szCs w:val="24"/>
          <w:lang w:val="en-GB"/>
        </w:rPr>
        <w:t xml:space="preserve"> szövetségnek vannak olyan tagjai,</w:t>
      </w:r>
      <w:r w:rsidR="00902BB9">
        <w:rPr>
          <w:rFonts w:cstheme="minorHAnsi"/>
          <w:szCs w:val="24"/>
          <w:lang w:val="en-GB"/>
        </w:rPr>
        <w:t xml:space="preserve"> melyek több országban is működnek, azok 2 opció közül választhatnak</w:t>
      </w:r>
      <w:r w:rsidR="00DD625A">
        <w:rPr>
          <w:rFonts w:cstheme="minorHAnsi"/>
          <w:szCs w:val="24"/>
          <w:lang w:val="en-GB"/>
        </w:rPr>
        <w:t>:</w:t>
      </w:r>
    </w:p>
    <w:p w:rsidR="00DD625A" w:rsidRDefault="00902BB9" w:rsidP="00E42AE6">
      <w:pPr>
        <w:pStyle w:val="Listaszerbekezds"/>
        <w:numPr>
          <w:ilvl w:val="1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A szövetség minden olyan országban benyújt</w:t>
      </w:r>
      <w:r w:rsidR="00F609E5">
        <w:rPr>
          <w:rFonts w:cstheme="minorHAnsi"/>
          <w:szCs w:val="24"/>
          <w:lang w:val="en-GB"/>
        </w:rPr>
        <w:t>j</w:t>
      </w:r>
      <w:r>
        <w:rPr>
          <w:rFonts w:cstheme="minorHAnsi"/>
          <w:szCs w:val="24"/>
          <w:lang w:val="en-GB"/>
        </w:rPr>
        <w:t>a jelentkezését a kódexek nemzeti kezelőinek</w:t>
      </w:r>
      <w:r w:rsidR="00F609E5">
        <w:rPr>
          <w:rFonts w:cstheme="minorHAnsi"/>
          <w:szCs w:val="24"/>
          <w:lang w:val="en-GB"/>
        </w:rPr>
        <w:t>, ahol a tagok működnek</w:t>
      </w:r>
      <w:r w:rsidR="004740E4" w:rsidRPr="004740E4">
        <w:rPr>
          <w:rFonts w:cstheme="minorHAnsi"/>
          <w:szCs w:val="24"/>
          <w:lang w:val="en-GB"/>
        </w:rPr>
        <w:t>.</w:t>
      </w:r>
    </w:p>
    <w:p w:rsidR="00D63D26" w:rsidRDefault="00F609E5" w:rsidP="00E42AE6">
      <w:pPr>
        <w:pStyle w:val="Listaszerbekezds"/>
        <w:numPr>
          <w:ilvl w:val="1"/>
          <w:numId w:val="4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A szövetség az európai kódex kezelőjének nyújtja be jelentkezését  </w:t>
      </w:r>
      <w:r w:rsidR="00DD625A">
        <w:rPr>
          <w:rFonts w:cstheme="minorHAnsi"/>
          <w:szCs w:val="24"/>
          <w:lang w:val="en-GB"/>
        </w:rPr>
        <w:t>Association</w:t>
      </w:r>
      <w:r>
        <w:rPr>
          <w:rFonts w:cstheme="minorHAnsi"/>
          <w:szCs w:val="24"/>
          <w:lang w:val="en-GB"/>
        </w:rPr>
        <w:t>, így a szövetség az európai listában kerül regisztrálásra 1 hónapon belül</w:t>
      </w:r>
      <w:r w:rsidR="005F36F0" w:rsidRPr="00DD625A">
        <w:rPr>
          <w:rFonts w:cstheme="minorHAnsi"/>
          <w:szCs w:val="24"/>
          <w:lang w:val="en-GB"/>
        </w:rPr>
        <w:t>.</w:t>
      </w:r>
      <w:r w:rsidR="00DD625A">
        <w:rPr>
          <w:rFonts w:cstheme="minorHAnsi"/>
          <w:szCs w:val="24"/>
          <w:lang w:val="en-GB"/>
        </w:rPr>
        <w:t xml:space="preserve"> </w:t>
      </w:r>
    </w:p>
    <w:p w:rsidR="006813D6" w:rsidRPr="00946FDE" w:rsidRDefault="006813D6" w:rsidP="006813D6">
      <w:pPr>
        <w:pStyle w:val="Cmsor2"/>
        <w:rPr>
          <w:lang w:val="hu-HU"/>
        </w:rPr>
      </w:pPr>
      <w:r w:rsidRPr="00946FDE">
        <w:rPr>
          <w:lang w:val="hu-HU"/>
        </w:rPr>
        <w:t xml:space="preserve">EPC </w:t>
      </w:r>
      <w:r>
        <w:rPr>
          <w:lang w:val="hu-HU"/>
        </w:rPr>
        <w:t xml:space="preserve">facilitátorok </w:t>
      </w:r>
      <w:r w:rsidR="006148F3">
        <w:rPr>
          <w:lang w:val="hu-HU"/>
        </w:rPr>
        <w:t xml:space="preserve">és egyéb aláírók </w:t>
      </w:r>
      <w:r w:rsidRPr="00946FDE">
        <w:rPr>
          <w:lang w:val="hu-HU"/>
        </w:rPr>
        <w:t>csatlakozása</w:t>
      </w:r>
    </w:p>
    <w:p w:rsidR="006813D6" w:rsidRPr="006813D6" w:rsidRDefault="006813D6" w:rsidP="00E42AE6">
      <w:pPr>
        <w:pStyle w:val="Listaszerbekezds"/>
        <w:numPr>
          <w:ilvl w:val="0"/>
          <w:numId w:val="7"/>
        </w:numPr>
        <w:spacing w:after="137"/>
        <w:jc w:val="both"/>
        <w:rPr>
          <w:rFonts w:cstheme="minorHAnsi"/>
          <w:lang w:val="hu-HU"/>
        </w:rPr>
      </w:pPr>
      <w:r w:rsidRPr="006813D6">
        <w:rPr>
          <w:lang w:val="hu-HU"/>
        </w:rPr>
        <w:t xml:space="preserve">Bármelyik EPC </w:t>
      </w:r>
      <w:r>
        <w:rPr>
          <w:lang w:val="hu-HU"/>
        </w:rPr>
        <w:t>facilitátor</w:t>
      </w:r>
      <w:r w:rsidRPr="006813D6">
        <w:rPr>
          <w:lang w:val="hu-HU"/>
        </w:rPr>
        <w:t>, mely legalább egy olyan európai országban működik, ahol nemzeti kódex kezelő ki lett jelölve, csatlakozhat az EPC Etikai Kódexhez. Ehhez az alábbi teendői vannak:</w:t>
      </w:r>
    </w:p>
    <w:p w:rsidR="006813D6" w:rsidRPr="004D741E" w:rsidRDefault="006813D6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>
        <w:rPr>
          <w:lang w:val="hu-HU"/>
        </w:rPr>
        <w:t xml:space="preserve">Az EPC szolgáltató aláírja a csatlakozási nyomtatványt, mely jelen dokumentum 3. mellékletében megtalálható, és amivel bizonyítja, hogy </w:t>
      </w:r>
      <w:r w:rsidRPr="0004175A">
        <w:rPr>
          <w:lang w:val="hu-HU"/>
        </w:rPr>
        <w:t>egyetért az Európai Garantált Energiahatékonyság-alapú Szerződések Etikai Kódexével, és elkötelezett, hogy alkalmazza</w:t>
      </w:r>
      <w:r>
        <w:rPr>
          <w:lang w:val="hu-HU"/>
        </w:rPr>
        <w:t xml:space="preserve"> azt</w:t>
      </w:r>
      <w:r w:rsidRPr="0004175A">
        <w:rPr>
          <w:lang w:val="hu-HU"/>
        </w:rPr>
        <w:t xml:space="preserve"> az EPC projektek megvalósítása során.</w:t>
      </w:r>
    </w:p>
    <w:p w:rsidR="006813D6" w:rsidRDefault="006813D6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Az </w:t>
      </w:r>
      <w:r w:rsidRPr="004D741E">
        <w:rPr>
          <w:rFonts w:cstheme="minorHAnsi"/>
          <w:lang w:val="hu-HU"/>
        </w:rPr>
        <w:t xml:space="preserve">EPC </w:t>
      </w:r>
      <w:r>
        <w:rPr>
          <w:rFonts w:cstheme="minorHAnsi"/>
          <w:lang w:val="hu-HU"/>
        </w:rPr>
        <w:t>szolgáltató elektronikus formában benyújtja a nyomtatványt a nemzeti kódex kezelőhöz a nyomtatványon megadottak szerint.</w:t>
      </w:r>
      <w:r w:rsidRPr="004D741E">
        <w:rPr>
          <w:rFonts w:cstheme="minorHAnsi"/>
          <w:lang w:val="hu-HU"/>
        </w:rPr>
        <w:t xml:space="preserve"> </w:t>
      </w:r>
    </w:p>
    <w:p w:rsidR="006813D6" w:rsidRPr="00B735FA" w:rsidRDefault="006813D6" w:rsidP="00E42AE6">
      <w:pPr>
        <w:pStyle w:val="Listaszerbekezds"/>
        <w:numPr>
          <w:ilvl w:val="1"/>
          <w:numId w:val="6"/>
        </w:numPr>
        <w:spacing w:after="137"/>
        <w:jc w:val="both"/>
        <w:rPr>
          <w:rFonts w:cstheme="minorHAnsi"/>
          <w:lang w:val="hu-HU"/>
        </w:rPr>
      </w:pPr>
      <w:r w:rsidRPr="00B735FA">
        <w:rPr>
          <w:rFonts w:cstheme="minorHAnsi"/>
          <w:szCs w:val="24"/>
          <w:lang w:val="hu-HU"/>
        </w:rPr>
        <w:t xml:space="preserve">Az EPC szolgáltató felkerül az </w:t>
      </w:r>
      <w:r w:rsidRPr="00B735FA">
        <w:rPr>
          <w:lang w:val="hu-HU"/>
        </w:rPr>
        <w:t xml:space="preserve">Európai Garantált Energiahatékonyság-alapú Szerződések Etikai Kódexét aláírók nemzeti listájára a szabályosan benyújtott csatlakozási nyomtatvány kézhezvételét követő </w:t>
      </w:r>
      <w:r w:rsidRPr="00B735FA">
        <w:rPr>
          <w:rFonts w:cstheme="minorHAnsi"/>
          <w:szCs w:val="24"/>
          <w:lang w:val="hu-HU"/>
        </w:rPr>
        <w:t>1 hónapon belül.</w:t>
      </w:r>
    </w:p>
    <w:p w:rsidR="006813D6" w:rsidRDefault="006813D6" w:rsidP="00E42AE6">
      <w:pPr>
        <w:pStyle w:val="Listaszerbekezds"/>
        <w:numPr>
          <w:ilvl w:val="0"/>
          <w:numId w:val="7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Amennyiben az EPC szolgáltató olyan európai országban működik, ahol nincs nemzeti EPC kódex adminisztrátor, a következőt teheti:</w:t>
      </w:r>
    </w:p>
    <w:p w:rsidR="006813D6" w:rsidRDefault="006813D6" w:rsidP="00E42AE6">
      <w:pPr>
        <w:pStyle w:val="Listaszerbekezds"/>
        <w:numPr>
          <w:ilvl w:val="1"/>
          <w:numId w:val="7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kitölti az 3. számú mellékletet</w:t>
      </w:r>
    </w:p>
    <w:p w:rsidR="006813D6" w:rsidRDefault="006813D6" w:rsidP="00E42AE6">
      <w:pPr>
        <w:pStyle w:val="Listaszerbekezds"/>
        <w:numPr>
          <w:ilvl w:val="1"/>
          <w:numId w:val="7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elküldi az Európai EPC Kódex Adminisztrátornak</w:t>
      </w:r>
    </w:p>
    <w:p w:rsidR="006813D6" w:rsidRDefault="006813D6" w:rsidP="00E42AE6">
      <w:pPr>
        <w:pStyle w:val="Listaszerbekezds"/>
        <w:numPr>
          <w:ilvl w:val="1"/>
          <w:numId w:val="7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 w:rsidRPr="00B735FA">
        <w:rPr>
          <w:lang w:val="hu-HU"/>
        </w:rPr>
        <w:t xml:space="preserve">a szabályosan benyújtott csatlakozási nyomtatvány kézhezvételét követő </w:t>
      </w:r>
      <w:r w:rsidRPr="00B735FA">
        <w:rPr>
          <w:rFonts w:cstheme="minorHAnsi"/>
          <w:szCs w:val="24"/>
          <w:lang w:val="hu-HU"/>
        </w:rPr>
        <w:t>1 hónapon belül</w:t>
      </w:r>
      <w:r>
        <w:rPr>
          <w:rFonts w:cstheme="minorHAnsi"/>
          <w:szCs w:val="24"/>
          <w:lang w:val="hu-HU"/>
        </w:rPr>
        <w:t xml:space="preserve"> regisztrálásra kerül.</w:t>
      </w:r>
    </w:p>
    <w:p w:rsidR="006813D6" w:rsidRPr="004D741E" w:rsidRDefault="006813D6" w:rsidP="00E42AE6">
      <w:pPr>
        <w:pStyle w:val="Listaszerbekezds"/>
        <w:numPr>
          <w:ilvl w:val="0"/>
          <w:numId w:val="7"/>
        </w:numPr>
        <w:tabs>
          <w:tab w:val="left" w:pos="426"/>
        </w:tabs>
        <w:jc w:val="both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Ha a szolgáltató több mint egy európai országban működik, javasoljuk, hogy minden országban nyújtson be csatlakozási nyomtatványt, mert így biztosíthatja, hogy minden olyan nemzeti listába bekerül, ahol működik.</w:t>
      </w:r>
    </w:p>
    <w:p w:rsidR="006813D6" w:rsidRPr="006813D6" w:rsidRDefault="006813D6" w:rsidP="006813D6">
      <w:pPr>
        <w:tabs>
          <w:tab w:val="left" w:pos="426"/>
        </w:tabs>
        <w:jc w:val="both"/>
        <w:rPr>
          <w:rFonts w:cstheme="minorHAnsi"/>
          <w:szCs w:val="24"/>
          <w:lang w:val="en-GB"/>
        </w:rPr>
      </w:pPr>
    </w:p>
    <w:p w:rsidR="00850258" w:rsidRPr="00B2479D" w:rsidRDefault="00F609E5" w:rsidP="00850258">
      <w:pPr>
        <w:pStyle w:val="Cmsor1"/>
        <w:rPr>
          <w:lang w:val="en-GB"/>
        </w:rPr>
      </w:pPr>
      <w:r>
        <w:rPr>
          <w:lang w:val="en-GB"/>
        </w:rPr>
        <w:lastRenderedPageBreak/>
        <w:t>Jelentkezés/ Regisztrálás megszüntetése</w:t>
      </w:r>
    </w:p>
    <w:p w:rsidR="00F609E5" w:rsidRDefault="00F609E5" w:rsidP="00850258">
      <w:pPr>
        <w:spacing w:before="240" w:after="0"/>
        <w:jc w:val="both"/>
        <w:rPr>
          <w:lang w:val="en-GB"/>
        </w:rPr>
      </w:pPr>
      <w:r>
        <w:rPr>
          <w:lang w:val="en-GB"/>
        </w:rPr>
        <w:t>Az EPC szolgáltató, illetve szövetség bármikor visszavonhatja regisztrálását a kódex aláírói közül, amennyiben azt a kódexek nemzeti kezelőinek írásban jelzik. 1 hónapon belül eltávolításra kerül a listából.</w:t>
      </w:r>
    </w:p>
    <w:p w:rsidR="00725BF0" w:rsidRPr="00B2479D" w:rsidRDefault="004854A1" w:rsidP="00F44658">
      <w:pPr>
        <w:pStyle w:val="Cmsor1"/>
        <w:rPr>
          <w:lang w:val="en-GB"/>
        </w:rPr>
      </w:pPr>
      <w:r>
        <w:rPr>
          <w:lang w:val="en-GB"/>
        </w:rPr>
        <w:t>Az Etikai Kódex kezelése</w:t>
      </w:r>
    </w:p>
    <w:p w:rsidR="007F229D" w:rsidRDefault="004854A1" w:rsidP="006E46DF">
      <w:p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Az EPC Etikai Kódexet az európai kódex kezelő és nemzeti kódex kezelők menedzselik és adminsztrálják</w:t>
      </w:r>
      <w:r w:rsidR="00E00DF6">
        <w:rPr>
          <w:lang w:val="en-GB"/>
        </w:rPr>
        <w:t>.</w:t>
      </w:r>
      <w:r w:rsidR="007F229D">
        <w:rPr>
          <w:lang w:val="en-GB"/>
        </w:rPr>
        <w:t xml:space="preserve"> </w:t>
      </w:r>
    </w:p>
    <w:p w:rsidR="00E5046A" w:rsidRDefault="00E5046A" w:rsidP="00E5046A">
      <w:pPr>
        <w:pStyle w:val="Cmsor2"/>
        <w:rPr>
          <w:lang w:val="en-GB"/>
        </w:rPr>
      </w:pPr>
      <w:r>
        <w:rPr>
          <w:lang w:val="en-GB"/>
        </w:rPr>
        <w:t xml:space="preserve">Európai Kódex Kezelő </w:t>
      </w:r>
    </w:p>
    <w:p w:rsidR="00871EBF" w:rsidRDefault="00871EBF" w:rsidP="00E42AE6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A nemzeti EPC kódex kezelőket az európai EPC kódex kezelők jelölik ki (lásd 4.3. pont).</w:t>
      </w:r>
    </w:p>
    <w:p w:rsidR="00871EBF" w:rsidRDefault="00871EBF" w:rsidP="00E42AE6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 xml:space="preserve">Az európai EPC kódex kezelők feladata az európai lista kezelése, a nemzeti EPC kódex adminisztrátorok regisztrálása, melyek itt érhetők el: </w:t>
      </w:r>
      <w:hyperlink r:id="rId26" w:history="1">
        <w:r w:rsidR="002D6A7D" w:rsidRPr="000726E4">
          <w:rPr>
            <w:rStyle w:val="Hiperhivatkozs"/>
            <w:lang w:val="en-GB"/>
          </w:rPr>
          <w:t>http://www.transparense.eu/eu/epc-code-of-conduct</w:t>
        </w:r>
      </w:hyperlink>
    </w:p>
    <w:p w:rsidR="003C321E" w:rsidRDefault="002D6A7D" w:rsidP="00E42AE6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lang w:val="en-GB"/>
        </w:rPr>
      </w:pPr>
      <w:r w:rsidRPr="002D6A7D">
        <w:rPr>
          <w:lang w:val="en-GB"/>
        </w:rPr>
        <w:t xml:space="preserve">Az európai EPC kódex kezelők gyűjtik és archiválják az aláírt jelentkezéseket. </w:t>
      </w:r>
    </w:p>
    <w:p w:rsidR="003C321E" w:rsidRDefault="003C321E" w:rsidP="00E42AE6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lang w:val="en-GB"/>
        </w:rPr>
      </w:pPr>
      <w:r w:rsidRPr="003C321E">
        <w:rPr>
          <w:lang w:val="en-GB"/>
        </w:rPr>
        <w:t xml:space="preserve">2015. szeptember 1-ig a az európai EPC kódex kezelő: SEVEn – The Energy Efficiency Center, www.svn.cz. Contact: Jana Szomolanyiova, </w:t>
      </w:r>
      <w:hyperlink r:id="rId27" w:history="1">
        <w:r w:rsidRPr="000726E4">
          <w:rPr>
            <w:rStyle w:val="Hiperhivatkozs"/>
            <w:lang w:val="en-GB"/>
          </w:rPr>
          <w:t>code@svn.cz</w:t>
        </w:r>
      </w:hyperlink>
      <w:r w:rsidRPr="003C321E">
        <w:rPr>
          <w:lang w:val="en-GB"/>
        </w:rPr>
        <w:t>.</w:t>
      </w:r>
    </w:p>
    <w:p w:rsidR="003C321E" w:rsidRPr="003C321E" w:rsidRDefault="003C321E" w:rsidP="00E42AE6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lang w:val="en-GB"/>
        </w:rPr>
      </w:pPr>
      <w:r w:rsidRPr="003C321E">
        <w:rPr>
          <w:lang w:val="en-GB"/>
        </w:rPr>
        <w:t>2015. szeptember 1</w:t>
      </w:r>
      <w:r>
        <w:rPr>
          <w:lang w:val="en-GB"/>
        </w:rPr>
        <w:t>. után</w:t>
      </w:r>
      <w:r w:rsidRPr="003C321E">
        <w:rPr>
          <w:lang w:val="en-GB"/>
        </w:rPr>
        <w:t xml:space="preserve"> az európai EPC kódex kezelő</w:t>
      </w:r>
      <w:r>
        <w:rPr>
          <w:lang w:val="en-GB"/>
        </w:rPr>
        <w:t>k</w:t>
      </w:r>
      <w:r w:rsidRPr="003C321E">
        <w:rPr>
          <w:lang w:val="en-GB"/>
        </w:rPr>
        <w:t>:</w:t>
      </w:r>
      <w:r>
        <w:rPr>
          <w:lang w:val="en-GB"/>
        </w:rPr>
        <w:t xml:space="preserve"> </w:t>
      </w:r>
      <w:r w:rsidRPr="003C321E">
        <w:rPr>
          <w:lang w:val="en-GB"/>
        </w:rPr>
        <w:t xml:space="preserve">eu.esco (European Association of Energy Service Companies) </w:t>
      </w:r>
      <w:r>
        <w:rPr>
          <w:lang w:val="en-GB"/>
        </w:rPr>
        <w:t>és</w:t>
      </w:r>
      <w:r w:rsidRPr="003C321E">
        <w:rPr>
          <w:lang w:val="en-GB"/>
        </w:rPr>
        <w:t xml:space="preserve"> EFIEES (European Federation of Intelligent Energy Efficiency Services). </w:t>
      </w:r>
      <w:r>
        <w:rPr>
          <w:lang w:val="en-GB"/>
        </w:rPr>
        <w:t>Kapcsolat</w:t>
      </w:r>
      <w:r w:rsidRPr="003C321E">
        <w:rPr>
          <w:lang w:val="en-GB"/>
        </w:rPr>
        <w:t xml:space="preserve">: Andrei Litiu, andrei.litiu@eubac.org &amp; Katarzyna Wardal, katarzyna.wardal@efiees.eu. </w:t>
      </w:r>
      <w:r>
        <w:rPr>
          <w:lang w:val="en-GB"/>
        </w:rPr>
        <w:t xml:space="preserve">Mindig mindkét kezelővel vegyék efl a kapcsolatot: </w:t>
      </w:r>
      <w:r w:rsidRPr="003C321E">
        <w:rPr>
          <w:lang w:val="en-GB"/>
        </w:rPr>
        <w:t xml:space="preserve"> Andrei Litiu &amp; Katarzyna Wardal</w:t>
      </w:r>
      <w:r>
        <w:rPr>
          <w:b/>
          <w:bCs/>
          <w:sz w:val="23"/>
          <w:szCs w:val="23"/>
        </w:rPr>
        <w:t>.</w:t>
      </w:r>
    </w:p>
    <w:p w:rsidR="00637C93" w:rsidRDefault="00F609E5" w:rsidP="00637C93">
      <w:pPr>
        <w:pStyle w:val="Cmsor2"/>
        <w:rPr>
          <w:lang w:val="en-GB"/>
        </w:rPr>
      </w:pPr>
      <w:r>
        <w:rPr>
          <w:lang w:val="en-GB"/>
        </w:rPr>
        <w:t xml:space="preserve">Nemzeti </w:t>
      </w:r>
      <w:r w:rsidR="003C321E">
        <w:rPr>
          <w:lang w:val="en-GB"/>
        </w:rPr>
        <w:t xml:space="preserve">EPC </w:t>
      </w:r>
      <w:r>
        <w:rPr>
          <w:lang w:val="en-GB"/>
        </w:rPr>
        <w:t xml:space="preserve">Kódex Kezelő </w:t>
      </w:r>
    </w:p>
    <w:p w:rsidR="00C21683" w:rsidRPr="00C21683" w:rsidRDefault="00F609E5" w:rsidP="00E42AE6">
      <w:pPr>
        <w:pStyle w:val="Listaszerbekezds"/>
        <w:numPr>
          <w:ilvl w:val="0"/>
          <w:numId w:val="9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 w:rsidRPr="003C321E">
        <w:rPr>
          <w:lang w:val="en-GB"/>
        </w:rPr>
        <w:t>Minden részvevő ország</w:t>
      </w:r>
      <w:r w:rsidR="006148F3">
        <w:rPr>
          <w:lang w:val="en-GB"/>
        </w:rPr>
        <w:t>ban a nemzet</w:t>
      </w:r>
      <w:r w:rsidR="00C21683">
        <w:rPr>
          <w:lang w:val="en-GB"/>
        </w:rPr>
        <w:t>i EPC kódex kezelő felel a</w:t>
      </w:r>
      <w:r w:rsidR="00291957">
        <w:rPr>
          <w:lang w:val="en-GB"/>
        </w:rPr>
        <w:t xml:space="preserve"> korábban kifejtett </w:t>
      </w:r>
      <w:r w:rsidR="00C21683">
        <w:rPr>
          <w:lang w:val="en-GB"/>
        </w:rPr>
        <w:t xml:space="preserve"> adminisztrációs folyamatok</w:t>
      </w:r>
      <w:r w:rsidR="00291957">
        <w:rPr>
          <w:lang w:val="en-GB"/>
        </w:rPr>
        <w:t xml:space="preserve"> betartásáért</w:t>
      </w:r>
      <w:r w:rsidR="00C21683">
        <w:rPr>
          <w:lang w:val="en-GB"/>
        </w:rPr>
        <w:t>.</w:t>
      </w:r>
    </w:p>
    <w:p w:rsidR="00F609E5" w:rsidRPr="000B3A90" w:rsidRDefault="00F609E5" w:rsidP="00E42AE6">
      <w:pPr>
        <w:pStyle w:val="Listaszerbekezds"/>
        <w:numPr>
          <w:ilvl w:val="0"/>
          <w:numId w:val="9"/>
        </w:numPr>
        <w:tabs>
          <w:tab w:val="left" w:pos="426"/>
        </w:tabs>
        <w:jc w:val="both"/>
        <w:rPr>
          <w:rFonts w:cstheme="minorHAnsi"/>
          <w:szCs w:val="24"/>
          <w:lang w:val="en-GB"/>
        </w:rPr>
      </w:pPr>
      <w:r w:rsidRPr="003C321E">
        <w:rPr>
          <w:lang w:val="en-GB"/>
        </w:rPr>
        <w:t xml:space="preserve">Minden nemzeti listát az adott ország kódex kezelője kezel, és online érhető el.  </w:t>
      </w:r>
      <w:r w:rsidR="006148F3">
        <w:rPr>
          <w:lang w:val="en-GB"/>
        </w:rPr>
        <w:t>Országonként 3 lista létezhet: EPC aláíró szolgáltatók, szövetségek, illetve facilitátorok és egyéb aláírók listája.</w:t>
      </w:r>
      <w:r w:rsidR="009A73BC">
        <w:rPr>
          <w:lang w:val="en-GB"/>
        </w:rPr>
        <w:t xml:space="preserve"> A listák elnevezése kétnyelvű: angol és a regisztráló ország nyelve. A regisztráló szervezet elküldi</w:t>
      </w:r>
      <w:r w:rsidR="00157EB2">
        <w:rPr>
          <w:lang w:val="en-GB"/>
        </w:rPr>
        <w:t xml:space="preserve"> </w:t>
      </w:r>
      <w:r w:rsidR="009A73BC">
        <w:rPr>
          <w:lang w:val="en-GB"/>
        </w:rPr>
        <w:t>a logot az aláír</w:t>
      </w:r>
      <w:r w:rsidR="00157EB2">
        <w:rPr>
          <w:lang w:val="en-GB"/>
        </w:rPr>
        <w:t>ó szervezet számára, további felhasználásra.</w:t>
      </w:r>
      <w:r w:rsidR="009A73BC">
        <w:rPr>
          <w:lang w:val="en-GB"/>
        </w:rPr>
        <w:t xml:space="preserve">  </w:t>
      </w:r>
    </w:p>
    <w:p w:rsidR="008A1DC7" w:rsidRDefault="000B3A90" w:rsidP="00924B98">
      <w:pPr>
        <w:pStyle w:val="Listaszerbekezds"/>
        <w:numPr>
          <w:ilvl w:val="0"/>
          <w:numId w:val="9"/>
        </w:numPr>
        <w:tabs>
          <w:tab w:val="left" w:pos="426"/>
        </w:tabs>
        <w:jc w:val="both"/>
        <w:rPr>
          <w:lang w:val="en-GB"/>
        </w:rPr>
      </w:pPr>
      <w:r w:rsidRPr="000B3A90">
        <w:rPr>
          <w:lang w:val="en-GB"/>
        </w:rPr>
        <w:t xml:space="preserve">A nemzeti adminisztrátor </w:t>
      </w:r>
      <w:r>
        <w:rPr>
          <w:lang w:val="en-GB"/>
        </w:rPr>
        <w:t>tájékoztatja</w:t>
      </w:r>
      <w:r w:rsidRPr="000B3A90">
        <w:rPr>
          <w:lang w:val="en-GB"/>
        </w:rPr>
        <w:t xml:space="preserve"> a </w:t>
      </w:r>
      <w:r>
        <w:rPr>
          <w:lang w:val="en-GB"/>
        </w:rPr>
        <w:t>honlap</w:t>
      </w:r>
      <w:r w:rsidRPr="000B3A90">
        <w:rPr>
          <w:lang w:val="en-GB"/>
        </w:rPr>
        <w:t>frissít</w:t>
      </w:r>
      <w:r>
        <w:rPr>
          <w:lang w:val="en-GB"/>
        </w:rPr>
        <w:t xml:space="preserve">ésről </w:t>
      </w:r>
      <w:r w:rsidRPr="000B3A90">
        <w:rPr>
          <w:lang w:val="en-GB"/>
        </w:rPr>
        <w:t>az európai adminiszt</w:t>
      </w:r>
      <w:r>
        <w:rPr>
          <w:lang w:val="en-GB"/>
        </w:rPr>
        <w:t>rátort</w:t>
      </w:r>
      <w:r w:rsidRPr="000B3A90">
        <w:rPr>
          <w:lang w:val="en-GB"/>
        </w:rPr>
        <w:t>.</w:t>
      </w:r>
    </w:p>
    <w:p w:rsidR="000B3A90" w:rsidRDefault="000B3A90" w:rsidP="00924B98">
      <w:pPr>
        <w:pStyle w:val="Listaszerbekezds"/>
        <w:numPr>
          <w:ilvl w:val="0"/>
          <w:numId w:val="9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lastRenderedPageBreak/>
        <w:t>A nemzeti adminis</w:t>
      </w:r>
      <w:r w:rsidR="00791BD8">
        <w:rPr>
          <w:lang w:val="en-GB"/>
        </w:rPr>
        <w:t>z</w:t>
      </w:r>
      <w:r>
        <w:rPr>
          <w:lang w:val="en-GB"/>
        </w:rPr>
        <w:t>tr</w:t>
      </w:r>
      <w:r w:rsidR="00791BD8">
        <w:rPr>
          <w:lang w:val="en-GB"/>
        </w:rPr>
        <w:t>á</w:t>
      </w:r>
      <w:r>
        <w:rPr>
          <w:lang w:val="en-GB"/>
        </w:rPr>
        <w:t>tor kéthavonta</w:t>
      </w:r>
      <w:r w:rsidR="00791BD8">
        <w:rPr>
          <w:lang w:val="en-GB"/>
        </w:rPr>
        <w:t xml:space="preserve"> (a következő hó 7-ig) tájékoztatja az európai adminisztrátort a fejleményekről. Ez magában foglalja az újonnan csatlakozó </w:t>
      </w:r>
      <w:r w:rsidR="00826D63">
        <w:rPr>
          <w:lang w:val="en-GB"/>
        </w:rPr>
        <w:t xml:space="preserve">aláírt, </w:t>
      </w:r>
      <w:r w:rsidR="00791BD8">
        <w:rPr>
          <w:lang w:val="en-GB"/>
        </w:rPr>
        <w:t>szekkenl</w:t>
      </w:r>
      <w:r w:rsidR="00826D63">
        <w:rPr>
          <w:lang w:val="en-GB"/>
        </w:rPr>
        <w:t xml:space="preserve">t nyilatkozatát, </w:t>
      </w:r>
      <w:r w:rsidR="00313D7A">
        <w:rPr>
          <w:lang w:val="en-GB"/>
        </w:rPr>
        <w:t>és a nemzeti kódex aláírói</w:t>
      </w:r>
      <w:r w:rsidR="002616F7">
        <w:rPr>
          <w:lang w:val="en-GB"/>
        </w:rPr>
        <w:t>nak</w:t>
      </w:r>
      <w:r w:rsidR="00791BD8">
        <w:rPr>
          <w:lang w:val="en-GB"/>
        </w:rPr>
        <w:t xml:space="preserve"> </w:t>
      </w:r>
      <w:r w:rsidR="00313D7A">
        <w:rPr>
          <w:lang w:val="en-GB"/>
        </w:rPr>
        <w:t xml:space="preserve">listáját. </w:t>
      </w:r>
    </w:p>
    <w:p w:rsidR="002616F7" w:rsidRDefault="002616F7" w:rsidP="002616F7">
      <w:pPr>
        <w:pStyle w:val="Cmsor2"/>
        <w:rPr>
          <w:lang w:val="en-GB"/>
        </w:rPr>
      </w:pPr>
      <w:r>
        <w:rPr>
          <w:lang w:val="en-GB"/>
        </w:rPr>
        <w:t>Nemzeti Kódex Adminisztrátor kinevezése</w:t>
      </w:r>
    </w:p>
    <w:p w:rsidR="002616F7" w:rsidRDefault="007861BF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 w:rsidRPr="002607C1">
        <w:rPr>
          <w:lang w:val="en-GB"/>
        </w:rPr>
        <w:t>Bármely EPC szolgáltatók szövetsége, illetve kormányzati vagy független szervezet</w:t>
      </w:r>
      <w:r w:rsidR="002607C1" w:rsidRPr="002607C1">
        <w:rPr>
          <w:lang w:val="en-GB"/>
        </w:rPr>
        <w:t>, mely kapcsolódik az EPC piachoz,</w:t>
      </w:r>
      <w:r w:rsidRPr="002607C1">
        <w:rPr>
          <w:lang w:val="en-GB"/>
        </w:rPr>
        <w:t xml:space="preserve"> lehet nemzeti kódex adminisztrátor.</w:t>
      </w:r>
    </w:p>
    <w:p w:rsidR="002607C1" w:rsidRDefault="002607C1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Minden olyan szervezet, mely alkalmas lehet nemzeti adminisztrátornak, ezen szándéká</w:t>
      </w:r>
      <w:r w:rsidR="00DE7FB4">
        <w:rPr>
          <w:lang w:val="en-GB"/>
        </w:rPr>
        <w:t>t</w:t>
      </w:r>
      <w:r>
        <w:rPr>
          <w:lang w:val="en-GB"/>
        </w:rPr>
        <w:t xml:space="preserve"> az európai kódex admnisztrátor felé kell j</w:t>
      </w:r>
      <w:r w:rsidR="00DE7FB4">
        <w:rPr>
          <w:lang w:val="en-GB"/>
        </w:rPr>
        <w:t>e</w:t>
      </w:r>
      <w:r>
        <w:rPr>
          <w:lang w:val="en-GB"/>
        </w:rPr>
        <w:t>lezni.</w:t>
      </w:r>
    </w:p>
    <w:p w:rsidR="00DE7FB4" w:rsidRDefault="00DE7FB4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Ha még nincs az adott országban nemzeti kódex admi</w:t>
      </w:r>
      <w:r w:rsidR="0067473E">
        <w:rPr>
          <w:lang w:val="en-GB"/>
        </w:rPr>
        <w:t>nisztrátor, és az érdeklődő sze</w:t>
      </w:r>
      <w:r>
        <w:rPr>
          <w:lang w:val="en-GB"/>
        </w:rPr>
        <w:t>r</w:t>
      </w:r>
      <w:r w:rsidR="0067473E">
        <w:rPr>
          <w:lang w:val="en-GB"/>
        </w:rPr>
        <w:t>v</w:t>
      </w:r>
      <w:r>
        <w:rPr>
          <w:lang w:val="en-GB"/>
        </w:rPr>
        <w:t xml:space="preserve">ezet alkalmas erre a feladatra, </w:t>
      </w:r>
      <w:r w:rsidR="00243BAE">
        <w:rPr>
          <w:lang w:val="en-GB"/>
        </w:rPr>
        <w:t>a csatlakozási formanyomtatványt kell kitöltenie és eljuttatn</w:t>
      </w:r>
      <w:r w:rsidR="00CB7E2D">
        <w:rPr>
          <w:lang w:val="en-GB"/>
        </w:rPr>
        <w:t>ia az európai kódex adm</w:t>
      </w:r>
      <w:r w:rsidR="0067473E">
        <w:rPr>
          <w:lang w:val="en-GB"/>
        </w:rPr>
        <w:t>i</w:t>
      </w:r>
      <w:r w:rsidR="00CB7E2D">
        <w:rPr>
          <w:lang w:val="en-GB"/>
        </w:rPr>
        <w:t>nisztrátor felé.</w:t>
      </w:r>
    </w:p>
    <w:p w:rsidR="00D429CF" w:rsidRDefault="00FD7B92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Miután</w:t>
      </w:r>
      <w:r w:rsidR="0067473E">
        <w:rPr>
          <w:lang w:val="en-GB"/>
        </w:rPr>
        <w:t xml:space="preserve"> az európai kó</w:t>
      </w:r>
      <w:r>
        <w:rPr>
          <w:lang w:val="en-GB"/>
        </w:rPr>
        <w:t>d</w:t>
      </w:r>
      <w:r w:rsidR="0067473E">
        <w:rPr>
          <w:lang w:val="en-GB"/>
        </w:rPr>
        <w:t>ex adminisztrátor</w:t>
      </w:r>
      <w:r w:rsidR="00FC2923">
        <w:rPr>
          <w:lang w:val="en-GB"/>
        </w:rPr>
        <w:t>hoz</w:t>
      </w:r>
      <w:r w:rsidR="0067473E">
        <w:rPr>
          <w:lang w:val="en-GB"/>
        </w:rPr>
        <w:t xml:space="preserve"> </w:t>
      </w:r>
      <w:r w:rsidR="00FC2923">
        <w:rPr>
          <w:lang w:val="en-GB"/>
        </w:rPr>
        <w:t>a korrekten kitöltött kérelem megérkezett, az azt következő naptári hónap első napjával kinevezi a nemzeti kódex adminisztrátort.</w:t>
      </w:r>
    </w:p>
    <w:p w:rsidR="00FC2923" w:rsidRDefault="00973679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>Ha nincs kinevezett nemzeti adminisztrátor, vagy a meglevő visszalépett, az európai kódex adminisztrátor keres egy utódot a feladatra.</w:t>
      </w:r>
    </w:p>
    <w:p w:rsidR="00973679" w:rsidRPr="002607C1" w:rsidRDefault="00973679" w:rsidP="002607C1">
      <w:pPr>
        <w:pStyle w:val="Listaszerbekezds"/>
        <w:numPr>
          <w:ilvl w:val="0"/>
          <w:numId w:val="12"/>
        </w:numPr>
        <w:tabs>
          <w:tab w:val="left" w:pos="426"/>
        </w:tabs>
        <w:jc w:val="both"/>
        <w:rPr>
          <w:lang w:val="en-GB"/>
        </w:rPr>
      </w:pPr>
      <w:r>
        <w:rPr>
          <w:lang w:val="en-GB"/>
        </w:rPr>
        <w:t xml:space="preserve">Ha nincs kinevezett nemzeti adminisztrátor és több szervezet is jelentkezik a feladatra, a legnagyobb tagsággal </w:t>
      </w:r>
      <w:r w:rsidR="00855C99">
        <w:rPr>
          <w:lang w:val="en-GB"/>
        </w:rPr>
        <w:t>rendelkező szervezet kerül kijelölésre.</w:t>
      </w:r>
    </w:p>
    <w:p w:rsidR="002607C1" w:rsidRPr="002616F7" w:rsidRDefault="002607C1" w:rsidP="002616F7">
      <w:pPr>
        <w:rPr>
          <w:lang w:val="en-GB"/>
        </w:rPr>
      </w:pPr>
    </w:p>
    <w:p w:rsidR="006E3F1E" w:rsidRDefault="006E3F1E">
      <w:pPr>
        <w:spacing w:before="0" w:after="0" w:line="240" w:lineRule="auto"/>
        <w:rPr>
          <w:rFonts w:asciiTheme="minorHAnsi" w:eastAsiaTheme="majorEastAsia" w:hAnsiTheme="minorHAnsi" w:cstheme="majorBidi"/>
          <w:b/>
          <w:bCs/>
          <w:color w:val="98BF0E"/>
          <w:sz w:val="36"/>
          <w:szCs w:val="28"/>
          <w:lang w:val="en-US"/>
        </w:rPr>
      </w:pPr>
      <w:bookmarkStart w:id="1" w:name="_Toc379744678"/>
    </w:p>
    <w:p w:rsidR="0024590F" w:rsidRDefault="0024590F">
      <w:pPr>
        <w:spacing w:before="0" w:after="0" w:line="240" w:lineRule="auto"/>
        <w:rPr>
          <w:rFonts w:asciiTheme="minorHAnsi" w:eastAsiaTheme="majorEastAsia" w:hAnsiTheme="minorHAnsi" w:cstheme="majorBidi"/>
          <w:b/>
          <w:bCs/>
          <w:color w:val="98BF0E"/>
          <w:sz w:val="36"/>
          <w:szCs w:val="28"/>
          <w:lang w:val="en-US"/>
        </w:rPr>
      </w:pPr>
      <w:r>
        <w:rPr>
          <w:rFonts w:asciiTheme="minorHAnsi" w:eastAsiaTheme="majorEastAsia" w:hAnsiTheme="minorHAnsi" w:cstheme="majorBidi"/>
          <w:b/>
          <w:bCs/>
          <w:color w:val="98BF0E"/>
          <w:sz w:val="36"/>
          <w:szCs w:val="28"/>
          <w:lang w:val="en-US"/>
        </w:rPr>
        <w:br w:type="page"/>
      </w:r>
    </w:p>
    <w:p w:rsidR="0024590F" w:rsidRDefault="0024590F">
      <w:pPr>
        <w:spacing w:before="0" w:after="0" w:line="240" w:lineRule="auto"/>
        <w:rPr>
          <w:rFonts w:asciiTheme="minorHAnsi" w:eastAsiaTheme="majorEastAsia" w:hAnsiTheme="minorHAnsi" w:cstheme="majorBidi"/>
          <w:b/>
          <w:bCs/>
          <w:color w:val="98BF0E"/>
          <w:sz w:val="36"/>
          <w:szCs w:val="28"/>
          <w:lang w:val="en-US"/>
        </w:rPr>
      </w:pPr>
    </w:p>
    <w:bookmarkEnd w:id="1"/>
    <w:p w:rsidR="004B040F" w:rsidRDefault="004B040F" w:rsidP="004B040F">
      <w:pPr>
        <w:pStyle w:val="Content"/>
        <w:rPr>
          <w:lang w:val="hu-HU"/>
        </w:rPr>
      </w:pPr>
      <w:r>
        <w:rPr>
          <w:lang w:val="hu-HU"/>
        </w:rPr>
        <w:t>Szavak és kifejezések gyűjteménye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</w:tblGrid>
      <w:tr w:rsidR="004B040F" w:rsidTr="004B040F">
        <w:trPr>
          <w:trHeight w:val="379"/>
        </w:trPr>
        <w:tc>
          <w:tcPr>
            <w:tcW w:w="2835" w:type="dxa"/>
            <w:hideMark/>
          </w:tcPr>
          <w:p w:rsidR="004B040F" w:rsidRDefault="004B040F">
            <w:pPr>
              <w:pStyle w:val="Kpalrs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Kifejezés</w:t>
            </w:r>
          </w:p>
        </w:tc>
        <w:tc>
          <w:tcPr>
            <w:tcW w:w="6096" w:type="dxa"/>
            <w:hideMark/>
          </w:tcPr>
          <w:p w:rsidR="004B040F" w:rsidRDefault="004B040F">
            <w:pPr>
              <w:pStyle w:val="Kpalrs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Definíció</w:t>
            </w:r>
          </w:p>
        </w:tc>
      </w:tr>
      <w:tr w:rsidR="004B040F" w:rsidRPr="004B040F" w:rsidTr="004B040F">
        <w:tc>
          <w:tcPr>
            <w:tcW w:w="2835" w:type="dxa"/>
          </w:tcPr>
          <w:p w:rsidR="004B040F" w:rsidRPr="004B040F" w:rsidRDefault="004B040F" w:rsidP="004B040F">
            <w:pPr>
              <w:pStyle w:val="Kpalrs"/>
              <w:rPr>
                <w:rFonts w:asciiTheme="minorHAnsi" w:hAnsiTheme="minorHAnsi"/>
                <w:lang w:val="hu-HU"/>
              </w:rPr>
            </w:pPr>
            <w:r w:rsidRPr="004B040F">
              <w:rPr>
                <w:rFonts w:asciiTheme="minorHAnsi" w:hAnsiTheme="minorHAnsi"/>
                <w:lang w:val="hu-HU"/>
              </w:rPr>
              <w:t>EPC szolgáltatók Szövetsége(Szövetség)</w:t>
            </w:r>
          </w:p>
        </w:tc>
        <w:tc>
          <w:tcPr>
            <w:tcW w:w="6096" w:type="dxa"/>
          </w:tcPr>
          <w:p w:rsidR="004B040F" w:rsidRPr="004B040F" w:rsidRDefault="004B040F" w:rsidP="004B040F">
            <w:pPr>
              <w:rPr>
                <w:rFonts w:asciiTheme="minorHAnsi" w:hAnsiTheme="minorHAnsi"/>
                <w:szCs w:val="24"/>
                <w:lang w:val="hu-HU"/>
              </w:rPr>
            </w:pPr>
            <w:r w:rsidRPr="004B040F">
              <w:rPr>
                <w:rFonts w:asciiTheme="minorHAnsi" w:hAnsiTheme="minorHAnsi"/>
                <w:szCs w:val="24"/>
                <w:lang w:val="hu-HU"/>
              </w:rPr>
              <w:t>olyan szervezet, mely az EPC szolgáltatókat képviseli</w:t>
            </w:r>
          </w:p>
        </w:tc>
      </w:tr>
      <w:tr w:rsidR="004B040F" w:rsidTr="004B040F">
        <w:tc>
          <w:tcPr>
            <w:tcW w:w="2835" w:type="dxa"/>
            <w:hideMark/>
          </w:tcPr>
          <w:p w:rsidR="004B040F" w:rsidRDefault="004B040F">
            <w:pPr>
              <w:pStyle w:val="Kpalrs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garantált energiahatékonyság-alapú szerződés (EPC)</w:t>
            </w:r>
          </w:p>
        </w:tc>
        <w:tc>
          <w:tcPr>
            <w:tcW w:w="6096" w:type="dxa"/>
            <w:hideMark/>
          </w:tcPr>
          <w:p w:rsidR="004B040F" w:rsidRDefault="004B040F">
            <w:pPr>
              <w:rPr>
                <w:rFonts w:asciiTheme="minorHAnsi" w:hAnsiTheme="minorHAnsi"/>
                <w:szCs w:val="24"/>
                <w:lang w:val="hu-HU"/>
              </w:rPr>
            </w:pPr>
            <w:r>
              <w:rPr>
                <w:rFonts w:asciiTheme="minorHAnsi" w:hAnsiTheme="minorHAnsi"/>
                <w:szCs w:val="24"/>
                <w:lang w:val="hu-HU"/>
              </w:rPr>
              <w:t>a kedvezményezett és az energiahatékonyság-javító intézkedést nyújtó szolgáltató között létrejött olyan szerződéses megállapodás, amelyet a szerződés teljes időtartama alatt ellenőriznek és nyomon követnek, amelynek keretében az adott intézkedésbe való beruházásért (munka, ellátás vagy szolgáltatás) a kifizetés a szerződésben megállapodott szintű energiahatékonyság-javulással vagy más, megállapodás szerinti energiahatékonysági kritériummal (például pénzügyi megtakarítással) összefüggésben történik (az EED definíciója szerint)</w:t>
            </w:r>
          </w:p>
        </w:tc>
      </w:tr>
      <w:tr w:rsidR="004B040F" w:rsidTr="004B040F">
        <w:tc>
          <w:tcPr>
            <w:tcW w:w="2835" w:type="dxa"/>
            <w:hideMark/>
          </w:tcPr>
          <w:p w:rsidR="004B040F" w:rsidRDefault="004B040F">
            <w:pPr>
              <w:pStyle w:val="Kpalrs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EPC szolgáltató</w:t>
            </w:r>
          </w:p>
        </w:tc>
        <w:tc>
          <w:tcPr>
            <w:tcW w:w="6096" w:type="dxa"/>
            <w:hideMark/>
          </w:tcPr>
          <w:p w:rsidR="004B040F" w:rsidRDefault="004B040F">
            <w:pPr>
              <w:rPr>
                <w:rFonts w:asciiTheme="minorHAnsi" w:hAnsiTheme="minorHAnsi"/>
                <w:szCs w:val="24"/>
                <w:lang w:val="hu-HU"/>
              </w:rPr>
            </w:pPr>
            <w:r>
              <w:rPr>
                <w:rFonts w:asciiTheme="minorHAnsi" w:hAnsiTheme="minorHAnsi"/>
                <w:szCs w:val="24"/>
                <w:lang w:val="hu-HU"/>
              </w:rPr>
              <w:t>az a természetes vagy jogi személy, aki energiahatékonysági szolgáltatásokat nyújt vagy egyéb energiahatékonyság-javító intézkedéseket hajt végre garantált energiahatékonyság-alapú szerződés (EPC) alapján a végső felhasználók létesítményeiben vagy helyiségeiben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4B040F" w:rsidP="004B040F">
            <w:pPr>
              <w:pStyle w:val="Kpal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Európai Kód</w:t>
            </w:r>
            <w:r w:rsidR="00952997">
              <w:rPr>
                <w:rFonts w:asciiTheme="minorHAnsi" w:hAnsiTheme="minorHAnsi"/>
              </w:rPr>
              <w:t>ex</w:t>
            </w:r>
            <w:r>
              <w:rPr>
                <w:rFonts w:asciiTheme="minorHAnsi" w:hAnsiTheme="minorHAnsi"/>
              </w:rPr>
              <w:t xml:space="preserve"> Kezelő</w:t>
            </w:r>
          </w:p>
        </w:tc>
        <w:tc>
          <w:tcPr>
            <w:tcW w:w="6096" w:type="dxa"/>
          </w:tcPr>
          <w:p w:rsidR="004B040F" w:rsidRPr="00835B2C" w:rsidRDefault="004B040F" w:rsidP="004B040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kezeli az Etikai Kódex aláiróinak európai listáját és kinevezi a nemzeti kódex kezelőket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4B040F" w:rsidP="00AD197E">
            <w:pPr>
              <w:pStyle w:val="Kpalrs"/>
              <w:rPr>
                <w:rFonts w:asciiTheme="minorHAnsi" w:hAnsiTheme="minorHAnsi"/>
              </w:rPr>
            </w:pPr>
            <w:r>
              <w:rPr>
                <w:rFonts w:eastAsia="Calibri"/>
                <w:snapToGrid w:val="0"/>
                <w:lang w:val="hu-HU"/>
              </w:rPr>
              <w:t>Európai Etikai Kódex a garantált energiahatékonyság-alapú szerződésekhez</w:t>
            </w:r>
            <w:r>
              <w:rPr>
                <w:rFonts w:asciiTheme="minorHAnsi" w:hAnsiTheme="minorHAnsi"/>
              </w:rPr>
              <w:t xml:space="preserve"> (</w:t>
            </w:r>
            <w:r w:rsidR="00AD197E">
              <w:rPr>
                <w:rFonts w:asciiTheme="minorHAnsi" w:hAnsiTheme="minorHAnsi"/>
              </w:rPr>
              <w:t>EPC Etikai Kódex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096" w:type="dxa"/>
          </w:tcPr>
          <w:p w:rsidR="004B040F" w:rsidRPr="00835B2C" w:rsidRDefault="00AD197E" w:rsidP="00F77795">
            <w:pPr>
              <w:rPr>
                <w:rFonts w:asciiTheme="minorHAnsi" w:hAnsiTheme="minorHAnsi"/>
                <w:szCs w:val="24"/>
              </w:rPr>
            </w:pPr>
            <w:r>
              <w:rPr>
                <w:lang w:val="hu-HU"/>
              </w:rPr>
              <w:t>azokat az alapértékeket és alapelveket fogalmazza meg, melyek ma Európában elengedhetetlenek egy sikeres EPC projekt előkészítéséhez és végrehajtásához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AD197E" w:rsidP="00F77795">
            <w:pPr>
              <w:pStyle w:val="Kpal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Aláírók európai listája</w:t>
            </w:r>
          </w:p>
        </w:tc>
        <w:tc>
          <w:tcPr>
            <w:tcW w:w="6096" w:type="dxa"/>
          </w:tcPr>
          <w:p w:rsidR="004B040F" w:rsidRPr="00835B2C" w:rsidRDefault="00AD197E" w:rsidP="0095299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olyan E</w:t>
            </w:r>
            <w:r w:rsidR="00952997">
              <w:rPr>
                <w:rFonts w:asciiTheme="minorHAnsi" w:hAnsiTheme="minorHAnsi"/>
                <w:szCs w:val="24"/>
              </w:rPr>
              <w:t>PC szolgáltatók szövetségeinek</w:t>
            </w:r>
            <w:r>
              <w:rPr>
                <w:rFonts w:asciiTheme="minorHAnsi" w:hAnsiTheme="minorHAnsi"/>
                <w:szCs w:val="24"/>
              </w:rPr>
              <w:t xml:space="preserve"> listája, melyek több, mint</w:t>
            </w:r>
            <w:r w:rsidR="00952997">
              <w:rPr>
                <w:rFonts w:asciiTheme="minorHAnsi" w:hAnsiTheme="minorHAnsi"/>
                <w:szCs w:val="24"/>
              </w:rPr>
              <w:t xml:space="preserve"> egy országban működnek, és sikeresen benyújtották az Európai </w:t>
            </w:r>
            <w:r w:rsidR="00952997" w:rsidRPr="00AD197E">
              <w:rPr>
                <w:rFonts w:asciiTheme="minorHAnsi" w:hAnsiTheme="minorHAnsi"/>
                <w:szCs w:val="24"/>
              </w:rPr>
              <w:t xml:space="preserve">Garantált Energiahatékonyság-alapú Szerződések </w:t>
            </w:r>
            <w:r w:rsidR="00952997" w:rsidRPr="00AD197E">
              <w:rPr>
                <w:rFonts w:asciiTheme="minorHAnsi" w:hAnsiTheme="minorHAnsi"/>
                <w:szCs w:val="24"/>
              </w:rPr>
              <w:lastRenderedPageBreak/>
              <w:t>Etikai Kódex</w:t>
            </w:r>
            <w:r w:rsidR="00952997">
              <w:rPr>
                <w:rFonts w:asciiTheme="minorHAnsi" w:hAnsiTheme="minorHAnsi"/>
                <w:szCs w:val="24"/>
              </w:rPr>
              <w:t>éhez történő csatlakozási szándékukat az európai kódex kezelőhöz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AD197E" w:rsidP="00F77795">
            <w:pPr>
              <w:pStyle w:val="Kpal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Nemzeti Kód</w:t>
            </w:r>
            <w:r w:rsidR="00952997">
              <w:rPr>
                <w:rFonts w:asciiTheme="minorHAnsi" w:hAnsiTheme="minorHAnsi"/>
              </w:rPr>
              <w:t>ex</w:t>
            </w:r>
            <w:r>
              <w:rPr>
                <w:rFonts w:asciiTheme="minorHAnsi" w:hAnsiTheme="minorHAnsi"/>
              </w:rPr>
              <w:t xml:space="preserve"> Kezelő</w:t>
            </w:r>
          </w:p>
        </w:tc>
        <w:tc>
          <w:tcPr>
            <w:tcW w:w="6096" w:type="dxa"/>
          </w:tcPr>
          <w:p w:rsidR="004B040F" w:rsidRPr="00835B2C" w:rsidRDefault="00AD197E" w:rsidP="00AD19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kezeli az Etikai Kódex aláiróinak nemzeti listáját és irányítja a csatlakozási folyamatokat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AD197E" w:rsidP="00AD197E">
            <w:pPr>
              <w:pStyle w:val="Kpal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Aláírók nemzeti listája</w:t>
            </w:r>
          </w:p>
        </w:tc>
        <w:tc>
          <w:tcPr>
            <w:tcW w:w="6096" w:type="dxa"/>
          </w:tcPr>
          <w:p w:rsidR="004B040F" w:rsidRPr="00835B2C" w:rsidRDefault="00AD197E" w:rsidP="0095299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olyan EPC szolgáltatók és azok szövetségeinek listája, melyek sikeresen benyújtották csatlakozási szándékukat a </w:t>
            </w:r>
            <w:r w:rsidRPr="00AD197E">
              <w:rPr>
                <w:rFonts w:asciiTheme="minorHAnsi" w:hAnsiTheme="minorHAnsi"/>
                <w:szCs w:val="24"/>
              </w:rPr>
              <w:t>Garantált Energiahatékonyság-alapú Szerződések Etikai Kódex</w:t>
            </w:r>
            <w:r>
              <w:rPr>
                <w:rFonts w:asciiTheme="minorHAnsi" w:hAnsiTheme="minorHAnsi"/>
                <w:szCs w:val="24"/>
              </w:rPr>
              <w:t>éhez a</w:t>
            </w:r>
            <w:r w:rsidR="00952997">
              <w:rPr>
                <w:rFonts w:asciiTheme="minorHAnsi" w:hAnsiTheme="minorHAnsi"/>
                <w:szCs w:val="24"/>
              </w:rPr>
              <w:t>hhoz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952997">
              <w:rPr>
                <w:rFonts w:asciiTheme="minorHAnsi" w:hAnsiTheme="minorHAnsi"/>
                <w:szCs w:val="24"/>
              </w:rPr>
              <w:t xml:space="preserve">a </w:t>
            </w:r>
            <w:r>
              <w:rPr>
                <w:rFonts w:asciiTheme="minorHAnsi" w:hAnsiTheme="minorHAnsi"/>
                <w:szCs w:val="24"/>
              </w:rPr>
              <w:t>nemzeti kód</w:t>
            </w:r>
            <w:r w:rsidR="00952997">
              <w:rPr>
                <w:rFonts w:asciiTheme="minorHAnsi" w:hAnsiTheme="minorHAnsi"/>
                <w:szCs w:val="24"/>
              </w:rPr>
              <w:t>ex</w:t>
            </w:r>
            <w:r>
              <w:rPr>
                <w:rFonts w:asciiTheme="minorHAnsi" w:hAnsiTheme="minorHAnsi"/>
                <w:szCs w:val="24"/>
              </w:rPr>
              <w:t xml:space="preserve"> kezelőhöz</w:t>
            </w:r>
            <w:r w:rsidR="00952997">
              <w:rPr>
                <w:rFonts w:asciiTheme="minorHAnsi" w:hAnsiTheme="minorHAnsi"/>
                <w:szCs w:val="24"/>
              </w:rPr>
              <w:t>, amelyik országban működnek</w:t>
            </w:r>
          </w:p>
        </w:tc>
      </w:tr>
      <w:tr w:rsidR="004B040F" w:rsidTr="004B040F">
        <w:tc>
          <w:tcPr>
            <w:tcW w:w="2835" w:type="dxa"/>
          </w:tcPr>
          <w:p w:rsidR="004B040F" w:rsidRPr="00835B2C" w:rsidRDefault="00952997" w:rsidP="00F77795">
            <w:pPr>
              <w:pStyle w:val="Kpal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Csatlakozási nyomtatvány</w:t>
            </w:r>
          </w:p>
        </w:tc>
        <w:tc>
          <w:tcPr>
            <w:tcW w:w="6096" w:type="dxa"/>
          </w:tcPr>
          <w:p w:rsidR="004B040F" w:rsidRPr="00B52F4A" w:rsidRDefault="00952997" w:rsidP="00952997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az EPC Etikai Kódexhez történő csatlakozási szándék kifejezésére szolgál</w:t>
            </w:r>
          </w:p>
        </w:tc>
      </w:tr>
    </w:tbl>
    <w:p w:rsidR="004B040F" w:rsidRDefault="004B040F" w:rsidP="004B040F">
      <w:pPr>
        <w:spacing w:before="0" w:after="0" w:line="240" w:lineRule="auto"/>
        <w:rPr>
          <w:rFonts w:eastAsia="SimSun"/>
          <w:b/>
          <w:bCs/>
          <w:color w:val="98BF0E"/>
          <w:sz w:val="36"/>
          <w:szCs w:val="28"/>
          <w:lang w:val="hu-HU"/>
        </w:rPr>
      </w:pPr>
    </w:p>
    <w:p w:rsidR="00407C95" w:rsidRDefault="00407C95" w:rsidP="00B2479D">
      <w:pPr>
        <w:pStyle w:val="Content"/>
        <w:ind w:left="0" w:firstLine="0"/>
        <w:rPr>
          <w:lang w:val="en-GB"/>
        </w:rPr>
      </w:pPr>
      <w:r w:rsidRPr="00B2479D">
        <w:t>1</w:t>
      </w:r>
      <w:r w:rsidR="00527544">
        <w:t>. melléklet</w:t>
      </w:r>
      <w:r w:rsidRPr="00B2479D">
        <w:t xml:space="preserve"> </w:t>
      </w:r>
      <w:r w:rsidR="00527544">
        <w:rPr>
          <w:lang w:val="en-GB"/>
        </w:rPr>
        <w:t>Csatlakozási nyomtatvány</w:t>
      </w:r>
      <w:r w:rsidR="0084367B">
        <w:rPr>
          <w:lang w:val="en-GB"/>
        </w:rPr>
        <w:t xml:space="preserve">: EPC </w:t>
      </w:r>
      <w:r w:rsidR="00527544">
        <w:rPr>
          <w:lang w:val="en-GB"/>
        </w:rPr>
        <w:t>szolgáltatók</w:t>
      </w:r>
    </w:p>
    <w:p w:rsidR="00527544" w:rsidRDefault="00527544" w:rsidP="00527544">
      <w:pPr>
        <w:pStyle w:val="Content"/>
        <w:ind w:left="0" w:firstLine="0"/>
        <w:rPr>
          <w:lang w:val="en-GB"/>
        </w:rPr>
      </w:pPr>
      <w:r>
        <w:t>2. melléklet</w:t>
      </w:r>
      <w:r w:rsidRPr="00B2479D">
        <w:t xml:space="preserve"> </w:t>
      </w:r>
      <w:r>
        <w:rPr>
          <w:lang w:val="en-GB"/>
        </w:rPr>
        <w:t>Csatlakozási nyomtatvány: Szövetségek</w:t>
      </w:r>
    </w:p>
    <w:p w:rsidR="00D62C7A" w:rsidRDefault="00D62C7A" w:rsidP="00527544">
      <w:pPr>
        <w:pStyle w:val="Content"/>
        <w:ind w:left="0" w:firstLine="0"/>
        <w:rPr>
          <w:lang w:val="en-GB"/>
        </w:rPr>
      </w:pPr>
      <w:r>
        <w:rPr>
          <w:lang w:val="en-GB"/>
        </w:rPr>
        <w:t xml:space="preserve">3. melléklet Csatlakozási nyomtatvány: Facilitátor </w:t>
      </w:r>
    </w:p>
    <w:p w:rsidR="00D62C7A" w:rsidRDefault="00D62C7A" w:rsidP="00527544">
      <w:pPr>
        <w:pStyle w:val="Content"/>
        <w:ind w:left="0" w:firstLine="0"/>
        <w:rPr>
          <w:lang w:val="en-GB"/>
        </w:rPr>
      </w:pPr>
      <w:r>
        <w:rPr>
          <w:lang w:val="en-GB"/>
        </w:rPr>
        <w:t>4. melléklet Csatlakozási nyomtatvány: Nemzeti Kódex Adminisztártor</w:t>
      </w:r>
    </w:p>
    <w:p w:rsidR="0084367B" w:rsidRPr="00B2479D" w:rsidRDefault="0084367B" w:rsidP="00B2479D">
      <w:pPr>
        <w:pStyle w:val="Content"/>
        <w:ind w:left="0" w:firstLine="0"/>
        <w:rPr>
          <w:sz w:val="22"/>
          <w:lang w:val="en-GB"/>
        </w:rPr>
      </w:pPr>
    </w:p>
    <w:sectPr w:rsidR="0084367B" w:rsidRPr="00B2479D" w:rsidSect="00B534AA">
      <w:pgSz w:w="11906" w:h="16838"/>
      <w:pgMar w:top="720" w:right="1418" w:bottom="198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73" w:rsidRDefault="00767873" w:rsidP="000E6BF1">
      <w:pPr>
        <w:spacing w:after="0" w:line="240" w:lineRule="auto"/>
      </w:pPr>
      <w:r>
        <w:separator/>
      </w:r>
    </w:p>
  </w:endnote>
  <w:endnote w:type="continuationSeparator" w:id="0">
    <w:p w:rsidR="00767873" w:rsidRDefault="00767873" w:rsidP="000E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 w:rsidP="00B73520">
    <w:pPr>
      <w:pStyle w:val="llb"/>
    </w:pPr>
    <w:r>
      <w:rPr>
        <w:noProof/>
        <w:lang w:val="hu-HU" w:eastAsia="hu-HU"/>
      </w:rPr>
      <w:drawing>
        <wp:inline distT="0" distB="0" distL="0" distR="0">
          <wp:extent cx="2527300" cy="482600"/>
          <wp:effectExtent l="0" t="0" r="635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767873">
    <w:pPr>
      <w:pStyle w:val="llb"/>
      <w:jc w:val="center"/>
    </w:pPr>
    <w:r>
      <w:rPr>
        <w:noProof/>
        <w:lang w:val="sl-SI" w:eastAsia="zh-CN"/>
      </w:rPr>
      <w:pict>
        <v:line id="Straight Connector 23" o:spid="_x0000_s2050" style="position:absolute;left:0;text-align:left;z-index:251657728;visibility:visible;mso-wrap-distance-top:-1e-4mm;mso-wrap-distance-bottom:-1e-4mm" from="-92.8pt,.8pt" to="53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" strokecolor="#98bf0e" strokeweight="1.5pt"/>
      </w:pict>
    </w:r>
  </w:p>
  <w:p w:rsidR="00ED7DEB" w:rsidRDefault="00E33CB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3096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>
    <w:pPr>
      <w:pStyle w:val="llb"/>
      <w:jc w:val="center"/>
    </w:pPr>
  </w:p>
  <w:p w:rsidR="00ED7DEB" w:rsidRPr="00A40BE7" w:rsidRDefault="00ED7DEB" w:rsidP="00A40BE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73" w:rsidRDefault="00767873" w:rsidP="000E6BF1">
      <w:pPr>
        <w:spacing w:after="0" w:line="240" w:lineRule="auto"/>
      </w:pPr>
      <w:r>
        <w:separator/>
      </w:r>
    </w:p>
  </w:footnote>
  <w:footnote w:type="continuationSeparator" w:id="0">
    <w:p w:rsidR="00767873" w:rsidRDefault="00767873" w:rsidP="000E6BF1">
      <w:pPr>
        <w:spacing w:after="0" w:line="240" w:lineRule="auto"/>
      </w:pPr>
      <w:r>
        <w:continuationSeparator/>
      </w:r>
    </w:p>
  </w:footnote>
  <w:footnote w:id="1">
    <w:p w:rsidR="00C67768" w:rsidRPr="003802C1" w:rsidRDefault="00C67768" w:rsidP="00C67768">
      <w:pPr>
        <w:pStyle w:val="Lbjegyzetszveg"/>
        <w:tabs>
          <w:tab w:val="left" w:pos="142"/>
        </w:tabs>
        <w:rPr>
          <w:lang w:val="hu-HU"/>
        </w:rPr>
      </w:pPr>
      <w:r w:rsidRPr="003802C1">
        <w:rPr>
          <w:rStyle w:val="Lbjegyzet-hivatkozs"/>
          <w:lang w:val="hu-HU"/>
        </w:rPr>
        <w:footnoteRef/>
      </w:r>
      <w:r w:rsidRPr="003802C1">
        <w:rPr>
          <w:lang w:val="hu-HU"/>
        </w:rPr>
        <w:tab/>
      </w:r>
      <w:r>
        <w:rPr>
          <w:lang w:val="hu-HU"/>
        </w:rPr>
        <w:t xml:space="preserve">Jelen dokumentumban az </w:t>
      </w:r>
      <w:r w:rsidRPr="003802C1">
        <w:rPr>
          <w:lang w:val="hu-HU"/>
        </w:rPr>
        <w:t>EPC facilitátorok</w:t>
      </w:r>
      <w:r>
        <w:rPr>
          <w:lang w:val="hu-HU"/>
        </w:rPr>
        <w:t>at azaz a szakosított EPC tanácsadókat, mint EPC megrendelőket tekintjük, mivel a megrendelőket képviselik</w:t>
      </w:r>
      <w:r w:rsidRPr="003802C1">
        <w:rPr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 w:rsidP="00035B25">
    <w:pPr>
      <w:pStyle w:val="lfej"/>
      <w:jc w:val="right"/>
    </w:pPr>
  </w:p>
  <w:p w:rsidR="00ED7DEB" w:rsidRDefault="00ED7D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 w:rsidP="00ED1AEC">
    <w:pPr>
      <w:pStyle w:val="lfej"/>
      <w:jc w:val="right"/>
    </w:pPr>
    <w:r>
      <w:rPr>
        <w:noProof/>
        <w:lang w:val="hu-HU" w:eastAsia="hu-HU"/>
      </w:rPr>
      <w:drawing>
        <wp:inline distT="0" distB="0" distL="0" distR="0">
          <wp:extent cx="2590800" cy="15113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Pr="00926F52" w:rsidRDefault="00767873" w:rsidP="00926F52">
    <w:pPr>
      <w:pStyle w:val="lfej"/>
      <w:jc w:val="right"/>
      <w:rPr>
        <w:sz w:val="20"/>
      </w:rPr>
    </w:pPr>
    <w:r>
      <w:rPr>
        <w:noProof/>
        <w:lang w:val="sl-SI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1" type="#_x0000_t202" style="position:absolute;left:0;text-align:left;margin-left:-5.8pt;margin-top:18.65pt;width:290.85pt;height:6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" stroked="f" strokeweight=".5pt">
          <v:path arrowok="t"/>
          <v:textbox>
            <w:txbxContent>
              <w:p w:rsidR="00ED7DEB" w:rsidRDefault="00ED7DEB" w:rsidP="008C4358">
                <w:pPr>
                  <w:rPr>
                    <w:b/>
                    <w:color w:val="98BF0E"/>
                    <w:sz w:val="22"/>
                    <w:lang w:val="cs-CZ"/>
                  </w:rPr>
                </w:pPr>
                <w:r w:rsidRPr="00D431D3">
                  <w:rPr>
                    <w:b/>
                    <w:color w:val="98BF0E"/>
                    <w:sz w:val="22"/>
                    <w:lang w:val="cs-CZ"/>
                  </w:rPr>
                  <w:t>European Energy Performance Contracting Code of Conduct</w:t>
                </w:r>
              </w:p>
              <w:p w:rsidR="00ED7DEB" w:rsidRPr="00D431D3" w:rsidRDefault="00ED7DEB" w:rsidP="008C4358">
                <w:pPr>
                  <w:rPr>
                    <w:b/>
                    <w:color w:val="98BF0E"/>
                    <w:sz w:val="22"/>
                    <w:lang w:val="cs-CZ"/>
                  </w:rPr>
                </w:pPr>
                <w:r>
                  <w:rPr>
                    <w:b/>
                    <w:color w:val="98BF0E"/>
                    <w:sz w:val="22"/>
                    <w:lang w:val="cs-CZ"/>
                  </w:rPr>
                  <w:t>EPC Provider Signing Form and Procedure</w:t>
                </w:r>
              </w:p>
            </w:txbxContent>
          </v:textbox>
        </v:shape>
      </w:pict>
    </w:r>
    <w:r w:rsidR="00ED7DEB">
      <w:rPr>
        <w:noProof/>
        <w:lang w:val="hu-HU" w:eastAsia="hu-HU"/>
      </w:rPr>
      <w:drawing>
        <wp:inline distT="0" distB="0" distL="0" distR="0">
          <wp:extent cx="1771650" cy="1028700"/>
          <wp:effectExtent l="19050" t="0" r="0" b="0"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767873" w:rsidP="00ED1AEC">
    <w:pPr>
      <w:pStyle w:val="lfej"/>
      <w:jc w:val="right"/>
    </w:pPr>
    <w:r>
      <w:rPr>
        <w:noProof/>
        <w:lang w:val="sl-SI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8pt;margin-top:15.1pt;width:290.85pt;height:7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" stroked="f" strokeweight=".5pt">
          <v:path arrowok="t"/>
          <v:textbox>
            <w:txbxContent>
              <w:p w:rsidR="00ED7DEB" w:rsidRPr="004854A1" w:rsidRDefault="004854A1" w:rsidP="00ED7DEB">
                <w:pPr>
                  <w:rPr>
                    <w:b/>
                    <w:color w:val="98BF0E"/>
                    <w:sz w:val="28"/>
                    <w:lang w:val="cs-CZ"/>
                  </w:rPr>
                </w:pPr>
                <w:r w:rsidRPr="004854A1">
                  <w:rPr>
                    <w:b/>
                    <w:color w:val="98BF0E"/>
                    <w:sz w:val="28"/>
                    <w:lang w:val="cs-CZ"/>
                  </w:rPr>
                  <w:t>Csatlakozási lehetőségek</w:t>
                </w:r>
                <w:r>
                  <w:rPr>
                    <w:b/>
                    <w:color w:val="98BF0E"/>
                    <w:sz w:val="28"/>
                    <w:lang w:val="cs-CZ"/>
                  </w:rPr>
                  <w:t xml:space="preserve"> </w:t>
                </w:r>
                <w:r w:rsidRPr="004854A1">
                  <w:rPr>
                    <w:b/>
                    <w:color w:val="98BF0E"/>
                    <w:sz w:val="28"/>
                    <w:lang w:val="cs-CZ"/>
                  </w:rPr>
                  <w:t xml:space="preserve">az </w:t>
                </w:r>
                <w:r>
                  <w:rPr>
                    <w:b/>
                    <w:color w:val="98BF0E"/>
                    <w:sz w:val="28"/>
                    <w:lang w:val="cs-CZ"/>
                  </w:rPr>
                  <w:t>EPC</w:t>
                </w:r>
                <w:r w:rsidRPr="004854A1">
                  <w:rPr>
                    <w:b/>
                    <w:color w:val="98BF0E"/>
                    <w:sz w:val="28"/>
                    <w:lang w:val="cs-CZ"/>
                  </w:rPr>
                  <w:t xml:space="preserve"> Etikai Kódexéhez</w:t>
                </w:r>
              </w:p>
            </w:txbxContent>
          </v:textbox>
        </v:shape>
      </w:pict>
    </w:r>
    <w:r w:rsidR="00ED7DEB">
      <w:rPr>
        <w:noProof/>
        <w:lang w:val="hu-HU" w:eastAsia="hu-HU"/>
      </w:rPr>
      <w:drawing>
        <wp:inline distT="0" distB="0" distL="0" distR="0">
          <wp:extent cx="1924050" cy="1155700"/>
          <wp:effectExtent l="0" t="0" r="0" b="635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7BB"/>
    <w:multiLevelType w:val="hybridMultilevel"/>
    <w:tmpl w:val="B3345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93D"/>
    <w:multiLevelType w:val="hybridMultilevel"/>
    <w:tmpl w:val="7C2C2392"/>
    <w:lvl w:ilvl="0" w:tplc="FE34C8FE">
      <w:start w:val="1"/>
      <w:numFmt w:val="decimal"/>
      <w:pStyle w:val="Nzev1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973CA6"/>
    <w:multiLevelType w:val="hybridMultilevel"/>
    <w:tmpl w:val="F91E7D2E"/>
    <w:lvl w:ilvl="0" w:tplc="02B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519E"/>
    <w:multiLevelType w:val="hybridMultilevel"/>
    <w:tmpl w:val="E3B09060"/>
    <w:lvl w:ilvl="0" w:tplc="02BAE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1738"/>
    <w:multiLevelType w:val="hybridMultilevel"/>
    <w:tmpl w:val="DB980E84"/>
    <w:lvl w:ilvl="0" w:tplc="273A363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22DC"/>
    <w:multiLevelType w:val="hybridMultilevel"/>
    <w:tmpl w:val="265C22F6"/>
    <w:lvl w:ilvl="0" w:tplc="AB1E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0CAA"/>
    <w:multiLevelType w:val="hybridMultilevel"/>
    <w:tmpl w:val="6D7244A0"/>
    <w:lvl w:ilvl="0" w:tplc="36E44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101D"/>
    <w:multiLevelType w:val="hybridMultilevel"/>
    <w:tmpl w:val="A4D866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0F53"/>
    <w:multiLevelType w:val="hybridMultilevel"/>
    <w:tmpl w:val="451CB8DE"/>
    <w:lvl w:ilvl="0" w:tplc="B7F483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753A0"/>
    <w:multiLevelType w:val="multilevel"/>
    <w:tmpl w:val="041D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76056623"/>
    <w:multiLevelType w:val="hybridMultilevel"/>
    <w:tmpl w:val="0E8A218C"/>
    <w:lvl w:ilvl="0" w:tplc="19CC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BF1"/>
    <w:rsid w:val="000000FD"/>
    <w:rsid w:val="000013E4"/>
    <w:rsid w:val="00001553"/>
    <w:rsid w:val="00001CBA"/>
    <w:rsid w:val="00001F41"/>
    <w:rsid w:val="0000248C"/>
    <w:rsid w:val="00002CAD"/>
    <w:rsid w:val="000037ED"/>
    <w:rsid w:val="000048C4"/>
    <w:rsid w:val="00005727"/>
    <w:rsid w:val="000072CF"/>
    <w:rsid w:val="00007966"/>
    <w:rsid w:val="0001038B"/>
    <w:rsid w:val="0001217B"/>
    <w:rsid w:val="00012FB0"/>
    <w:rsid w:val="000130C5"/>
    <w:rsid w:val="000135F0"/>
    <w:rsid w:val="000144B3"/>
    <w:rsid w:val="000207E3"/>
    <w:rsid w:val="00020BA5"/>
    <w:rsid w:val="000228C6"/>
    <w:rsid w:val="00022FBB"/>
    <w:rsid w:val="0002599F"/>
    <w:rsid w:val="00025D7A"/>
    <w:rsid w:val="00026125"/>
    <w:rsid w:val="00026304"/>
    <w:rsid w:val="00026A0B"/>
    <w:rsid w:val="0003084C"/>
    <w:rsid w:val="00030D81"/>
    <w:rsid w:val="00035B25"/>
    <w:rsid w:val="00035EF0"/>
    <w:rsid w:val="00036AF3"/>
    <w:rsid w:val="0003756E"/>
    <w:rsid w:val="0004175A"/>
    <w:rsid w:val="00042181"/>
    <w:rsid w:val="00043411"/>
    <w:rsid w:val="00045284"/>
    <w:rsid w:val="00046A94"/>
    <w:rsid w:val="00047358"/>
    <w:rsid w:val="00050E7E"/>
    <w:rsid w:val="00051FD8"/>
    <w:rsid w:val="00052C33"/>
    <w:rsid w:val="00054183"/>
    <w:rsid w:val="00054793"/>
    <w:rsid w:val="000563AE"/>
    <w:rsid w:val="00056CAB"/>
    <w:rsid w:val="00057F7E"/>
    <w:rsid w:val="0006111D"/>
    <w:rsid w:val="00061797"/>
    <w:rsid w:val="000618FC"/>
    <w:rsid w:val="000637C6"/>
    <w:rsid w:val="00063928"/>
    <w:rsid w:val="00064463"/>
    <w:rsid w:val="00066416"/>
    <w:rsid w:val="00066782"/>
    <w:rsid w:val="00067F47"/>
    <w:rsid w:val="00070D33"/>
    <w:rsid w:val="00077322"/>
    <w:rsid w:val="00081610"/>
    <w:rsid w:val="00083ED4"/>
    <w:rsid w:val="000847E7"/>
    <w:rsid w:val="00084F24"/>
    <w:rsid w:val="00085A3C"/>
    <w:rsid w:val="00085A76"/>
    <w:rsid w:val="00085DEE"/>
    <w:rsid w:val="000862C8"/>
    <w:rsid w:val="00087390"/>
    <w:rsid w:val="000879FA"/>
    <w:rsid w:val="00090595"/>
    <w:rsid w:val="00092439"/>
    <w:rsid w:val="00094110"/>
    <w:rsid w:val="000950CE"/>
    <w:rsid w:val="00096927"/>
    <w:rsid w:val="000A0313"/>
    <w:rsid w:val="000A1C98"/>
    <w:rsid w:val="000A1CCC"/>
    <w:rsid w:val="000A3587"/>
    <w:rsid w:val="000A4B93"/>
    <w:rsid w:val="000A50F4"/>
    <w:rsid w:val="000A77AD"/>
    <w:rsid w:val="000B00C8"/>
    <w:rsid w:val="000B34CC"/>
    <w:rsid w:val="000B3A90"/>
    <w:rsid w:val="000B3C14"/>
    <w:rsid w:val="000B44B3"/>
    <w:rsid w:val="000B507C"/>
    <w:rsid w:val="000B5882"/>
    <w:rsid w:val="000B72CC"/>
    <w:rsid w:val="000B75B1"/>
    <w:rsid w:val="000C01C7"/>
    <w:rsid w:val="000C3BF1"/>
    <w:rsid w:val="000C49D3"/>
    <w:rsid w:val="000C56A9"/>
    <w:rsid w:val="000C5AB7"/>
    <w:rsid w:val="000C5EAF"/>
    <w:rsid w:val="000C7DEA"/>
    <w:rsid w:val="000C7EA4"/>
    <w:rsid w:val="000D0080"/>
    <w:rsid w:val="000D071F"/>
    <w:rsid w:val="000D24FD"/>
    <w:rsid w:val="000D3CFB"/>
    <w:rsid w:val="000D61C0"/>
    <w:rsid w:val="000D64DA"/>
    <w:rsid w:val="000D6E37"/>
    <w:rsid w:val="000D7433"/>
    <w:rsid w:val="000E0FDA"/>
    <w:rsid w:val="000E23CA"/>
    <w:rsid w:val="000E2CEE"/>
    <w:rsid w:val="000E4A47"/>
    <w:rsid w:val="000E4B75"/>
    <w:rsid w:val="000E58CD"/>
    <w:rsid w:val="000E6BF1"/>
    <w:rsid w:val="000F4251"/>
    <w:rsid w:val="000F4BAC"/>
    <w:rsid w:val="000F7054"/>
    <w:rsid w:val="000F7AC2"/>
    <w:rsid w:val="000F7D6E"/>
    <w:rsid w:val="00100072"/>
    <w:rsid w:val="00100076"/>
    <w:rsid w:val="00101A9F"/>
    <w:rsid w:val="001029BA"/>
    <w:rsid w:val="00104876"/>
    <w:rsid w:val="00104EBD"/>
    <w:rsid w:val="001052F4"/>
    <w:rsid w:val="0010648D"/>
    <w:rsid w:val="00107729"/>
    <w:rsid w:val="00110C82"/>
    <w:rsid w:val="00113A13"/>
    <w:rsid w:val="00113D46"/>
    <w:rsid w:val="00115F9B"/>
    <w:rsid w:val="00120905"/>
    <w:rsid w:val="00122210"/>
    <w:rsid w:val="001223DF"/>
    <w:rsid w:val="00123807"/>
    <w:rsid w:val="00123994"/>
    <w:rsid w:val="00124853"/>
    <w:rsid w:val="00124B01"/>
    <w:rsid w:val="001250F0"/>
    <w:rsid w:val="0012634A"/>
    <w:rsid w:val="00127E0C"/>
    <w:rsid w:val="001321D9"/>
    <w:rsid w:val="00132F59"/>
    <w:rsid w:val="00134844"/>
    <w:rsid w:val="00136733"/>
    <w:rsid w:val="00136FF1"/>
    <w:rsid w:val="00137981"/>
    <w:rsid w:val="001402E2"/>
    <w:rsid w:val="00140E24"/>
    <w:rsid w:val="0014161D"/>
    <w:rsid w:val="00144678"/>
    <w:rsid w:val="00145C5A"/>
    <w:rsid w:val="00146334"/>
    <w:rsid w:val="0014635C"/>
    <w:rsid w:val="00146630"/>
    <w:rsid w:val="00146AE7"/>
    <w:rsid w:val="00147D86"/>
    <w:rsid w:val="00151257"/>
    <w:rsid w:val="00151268"/>
    <w:rsid w:val="0015172C"/>
    <w:rsid w:val="00151EB1"/>
    <w:rsid w:val="001540B6"/>
    <w:rsid w:val="001558FC"/>
    <w:rsid w:val="0015701E"/>
    <w:rsid w:val="001572DE"/>
    <w:rsid w:val="001573E6"/>
    <w:rsid w:val="00157EB2"/>
    <w:rsid w:val="00161502"/>
    <w:rsid w:val="00162DE8"/>
    <w:rsid w:val="00164BDE"/>
    <w:rsid w:val="00166106"/>
    <w:rsid w:val="001674C7"/>
    <w:rsid w:val="001726BC"/>
    <w:rsid w:val="00172AB5"/>
    <w:rsid w:val="00173991"/>
    <w:rsid w:val="001748BC"/>
    <w:rsid w:val="00175454"/>
    <w:rsid w:val="00175AE2"/>
    <w:rsid w:val="00175FBF"/>
    <w:rsid w:val="001767AE"/>
    <w:rsid w:val="00176CBF"/>
    <w:rsid w:val="00176E8C"/>
    <w:rsid w:val="00181057"/>
    <w:rsid w:val="001816AE"/>
    <w:rsid w:val="001819A3"/>
    <w:rsid w:val="00181BD9"/>
    <w:rsid w:val="00182B6E"/>
    <w:rsid w:val="001847B7"/>
    <w:rsid w:val="001858BC"/>
    <w:rsid w:val="001863A8"/>
    <w:rsid w:val="00186C50"/>
    <w:rsid w:val="00187993"/>
    <w:rsid w:val="00187D04"/>
    <w:rsid w:val="0019127E"/>
    <w:rsid w:val="001913B3"/>
    <w:rsid w:val="00191F43"/>
    <w:rsid w:val="00192F0D"/>
    <w:rsid w:val="001930A8"/>
    <w:rsid w:val="00194244"/>
    <w:rsid w:val="0019497B"/>
    <w:rsid w:val="00194A17"/>
    <w:rsid w:val="001A0F34"/>
    <w:rsid w:val="001A1B52"/>
    <w:rsid w:val="001A1BD9"/>
    <w:rsid w:val="001A3A15"/>
    <w:rsid w:val="001A567F"/>
    <w:rsid w:val="001A5BF8"/>
    <w:rsid w:val="001A654C"/>
    <w:rsid w:val="001B1EB7"/>
    <w:rsid w:val="001B35F5"/>
    <w:rsid w:val="001B375E"/>
    <w:rsid w:val="001B39BD"/>
    <w:rsid w:val="001B3BB0"/>
    <w:rsid w:val="001B45F6"/>
    <w:rsid w:val="001C10AD"/>
    <w:rsid w:val="001C18F1"/>
    <w:rsid w:val="001C2B32"/>
    <w:rsid w:val="001C30AB"/>
    <w:rsid w:val="001C40FE"/>
    <w:rsid w:val="001C45FC"/>
    <w:rsid w:val="001C4910"/>
    <w:rsid w:val="001C6008"/>
    <w:rsid w:val="001C69E6"/>
    <w:rsid w:val="001C6CF8"/>
    <w:rsid w:val="001D002C"/>
    <w:rsid w:val="001D0D5F"/>
    <w:rsid w:val="001D13DE"/>
    <w:rsid w:val="001D147B"/>
    <w:rsid w:val="001D19F5"/>
    <w:rsid w:val="001D1BE6"/>
    <w:rsid w:val="001D2144"/>
    <w:rsid w:val="001D3E96"/>
    <w:rsid w:val="001D575A"/>
    <w:rsid w:val="001D5C8F"/>
    <w:rsid w:val="001D5E8D"/>
    <w:rsid w:val="001D7BFB"/>
    <w:rsid w:val="001E0C90"/>
    <w:rsid w:val="001E13B4"/>
    <w:rsid w:val="001E293B"/>
    <w:rsid w:val="001E352B"/>
    <w:rsid w:val="001E4CC7"/>
    <w:rsid w:val="001E5FFE"/>
    <w:rsid w:val="001F00FC"/>
    <w:rsid w:val="001F07BD"/>
    <w:rsid w:val="001F1A6E"/>
    <w:rsid w:val="001F2774"/>
    <w:rsid w:val="001F3F5B"/>
    <w:rsid w:val="001F415D"/>
    <w:rsid w:val="001F5EA4"/>
    <w:rsid w:val="001F687B"/>
    <w:rsid w:val="0020168A"/>
    <w:rsid w:val="00201C14"/>
    <w:rsid w:val="002025E5"/>
    <w:rsid w:val="002028D3"/>
    <w:rsid w:val="00202BB6"/>
    <w:rsid w:val="00203C48"/>
    <w:rsid w:val="0020490B"/>
    <w:rsid w:val="00205D33"/>
    <w:rsid w:val="00211B5D"/>
    <w:rsid w:val="00212185"/>
    <w:rsid w:val="00212BBB"/>
    <w:rsid w:val="00213858"/>
    <w:rsid w:val="00213B0B"/>
    <w:rsid w:val="00215989"/>
    <w:rsid w:val="00215DE7"/>
    <w:rsid w:val="00217959"/>
    <w:rsid w:val="00217C63"/>
    <w:rsid w:val="00217F7B"/>
    <w:rsid w:val="00217FDB"/>
    <w:rsid w:val="00220214"/>
    <w:rsid w:val="00220D95"/>
    <w:rsid w:val="0022677E"/>
    <w:rsid w:val="00226B82"/>
    <w:rsid w:val="00230104"/>
    <w:rsid w:val="00230806"/>
    <w:rsid w:val="0023096D"/>
    <w:rsid w:val="002325DF"/>
    <w:rsid w:val="00232D5D"/>
    <w:rsid w:val="00234537"/>
    <w:rsid w:val="00235288"/>
    <w:rsid w:val="00235BA8"/>
    <w:rsid w:val="002405F4"/>
    <w:rsid w:val="002416C9"/>
    <w:rsid w:val="002420B8"/>
    <w:rsid w:val="00242563"/>
    <w:rsid w:val="00242CE8"/>
    <w:rsid w:val="00243BAE"/>
    <w:rsid w:val="0024506E"/>
    <w:rsid w:val="0024590F"/>
    <w:rsid w:val="00247A40"/>
    <w:rsid w:val="00247AC1"/>
    <w:rsid w:val="00247FAF"/>
    <w:rsid w:val="00250908"/>
    <w:rsid w:val="00250FEE"/>
    <w:rsid w:val="0025498D"/>
    <w:rsid w:val="00254F80"/>
    <w:rsid w:val="00256136"/>
    <w:rsid w:val="00257591"/>
    <w:rsid w:val="0026007B"/>
    <w:rsid w:val="002607C1"/>
    <w:rsid w:val="002616F7"/>
    <w:rsid w:val="00261A8D"/>
    <w:rsid w:val="00263C51"/>
    <w:rsid w:val="002645C9"/>
    <w:rsid w:val="002647D1"/>
    <w:rsid w:val="0026749E"/>
    <w:rsid w:val="00270445"/>
    <w:rsid w:val="00270804"/>
    <w:rsid w:val="00271555"/>
    <w:rsid w:val="00271D0B"/>
    <w:rsid w:val="0027337B"/>
    <w:rsid w:val="002747E4"/>
    <w:rsid w:val="0027492F"/>
    <w:rsid w:val="0027673A"/>
    <w:rsid w:val="002767A0"/>
    <w:rsid w:val="00277A6E"/>
    <w:rsid w:val="00280604"/>
    <w:rsid w:val="00281BE2"/>
    <w:rsid w:val="00282623"/>
    <w:rsid w:val="00282DE6"/>
    <w:rsid w:val="0028481A"/>
    <w:rsid w:val="00286659"/>
    <w:rsid w:val="00286ADA"/>
    <w:rsid w:val="0028723B"/>
    <w:rsid w:val="00287500"/>
    <w:rsid w:val="00290BB6"/>
    <w:rsid w:val="00290FD1"/>
    <w:rsid w:val="00291957"/>
    <w:rsid w:val="00293EE9"/>
    <w:rsid w:val="00294772"/>
    <w:rsid w:val="00295492"/>
    <w:rsid w:val="00295AA7"/>
    <w:rsid w:val="00296F3B"/>
    <w:rsid w:val="00297AED"/>
    <w:rsid w:val="002A5122"/>
    <w:rsid w:val="002A5633"/>
    <w:rsid w:val="002A67F6"/>
    <w:rsid w:val="002A6D68"/>
    <w:rsid w:val="002A7F57"/>
    <w:rsid w:val="002B0BBC"/>
    <w:rsid w:val="002B27A4"/>
    <w:rsid w:val="002B4051"/>
    <w:rsid w:val="002B4586"/>
    <w:rsid w:val="002B4F7A"/>
    <w:rsid w:val="002B5C5A"/>
    <w:rsid w:val="002B695A"/>
    <w:rsid w:val="002B7CF2"/>
    <w:rsid w:val="002C0815"/>
    <w:rsid w:val="002C0D5E"/>
    <w:rsid w:val="002C13CD"/>
    <w:rsid w:val="002C25EA"/>
    <w:rsid w:val="002C62DD"/>
    <w:rsid w:val="002C6A5A"/>
    <w:rsid w:val="002C7724"/>
    <w:rsid w:val="002C77C5"/>
    <w:rsid w:val="002C79F6"/>
    <w:rsid w:val="002D1F47"/>
    <w:rsid w:val="002D2F9C"/>
    <w:rsid w:val="002D543B"/>
    <w:rsid w:val="002D6A7D"/>
    <w:rsid w:val="002D779F"/>
    <w:rsid w:val="002D7A9C"/>
    <w:rsid w:val="002D7B67"/>
    <w:rsid w:val="002D7FCC"/>
    <w:rsid w:val="002E07A6"/>
    <w:rsid w:val="002E12BE"/>
    <w:rsid w:val="002E2B67"/>
    <w:rsid w:val="002E2D37"/>
    <w:rsid w:val="002E4614"/>
    <w:rsid w:val="002E4F28"/>
    <w:rsid w:val="002E55F6"/>
    <w:rsid w:val="002E636A"/>
    <w:rsid w:val="002E6A30"/>
    <w:rsid w:val="002F0569"/>
    <w:rsid w:val="002F2DAA"/>
    <w:rsid w:val="002F4443"/>
    <w:rsid w:val="002F6B62"/>
    <w:rsid w:val="002F731E"/>
    <w:rsid w:val="00300232"/>
    <w:rsid w:val="0030044A"/>
    <w:rsid w:val="00300EBC"/>
    <w:rsid w:val="003034EE"/>
    <w:rsid w:val="003040C0"/>
    <w:rsid w:val="0030544C"/>
    <w:rsid w:val="0030568D"/>
    <w:rsid w:val="00306D4A"/>
    <w:rsid w:val="00311A03"/>
    <w:rsid w:val="00311E86"/>
    <w:rsid w:val="00312BA3"/>
    <w:rsid w:val="00313D7A"/>
    <w:rsid w:val="00314F01"/>
    <w:rsid w:val="003159FA"/>
    <w:rsid w:val="00320380"/>
    <w:rsid w:val="003227A4"/>
    <w:rsid w:val="0032359E"/>
    <w:rsid w:val="00324759"/>
    <w:rsid w:val="00325501"/>
    <w:rsid w:val="00325A49"/>
    <w:rsid w:val="00332A5C"/>
    <w:rsid w:val="00332C49"/>
    <w:rsid w:val="00333BFE"/>
    <w:rsid w:val="00333E81"/>
    <w:rsid w:val="00334037"/>
    <w:rsid w:val="0033438C"/>
    <w:rsid w:val="00341A3F"/>
    <w:rsid w:val="00342E56"/>
    <w:rsid w:val="00344924"/>
    <w:rsid w:val="00344EF5"/>
    <w:rsid w:val="00347274"/>
    <w:rsid w:val="0035217C"/>
    <w:rsid w:val="00352666"/>
    <w:rsid w:val="00353F23"/>
    <w:rsid w:val="00357623"/>
    <w:rsid w:val="003576F5"/>
    <w:rsid w:val="00362111"/>
    <w:rsid w:val="00363B45"/>
    <w:rsid w:val="00364518"/>
    <w:rsid w:val="003645E3"/>
    <w:rsid w:val="0037038D"/>
    <w:rsid w:val="00370BEC"/>
    <w:rsid w:val="00372B82"/>
    <w:rsid w:val="00373D60"/>
    <w:rsid w:val="00373FD6"/>
    <w:rsid w:val="00374BC6"/>
    <w:rsid w:val="00376C24"/>
    <w:rsid w:val="00377812"/>
    <w:rsid w:val="00380BE3"/>
    <w:rsid w:val="00381E9D"/>
    <w:rsid w:val="00383959"/>
    <w:rsid w:val="00384F44"/>
    <w:rsid w:val="003864EB"/>
    <w:rsid w:val="003866F0"/>
    <w:rsid w:val="00387C47"/>
    <w:rsid w:val="00392368"/>
    <w:rsid w:val="00392F53"/>
    <w:rsid w:val="00392F6A"/>
    <w:rsid w:val="00392FE9"/>
    <w:rsid w:val="0039312C"/>
    <w:rsid w:val="003933F8"/>
    <w:rsid w:val="00393839"/>
    <w:rsid w:val="00394532"/>
    <w:rsid w:val="00394B69"/>
    <w:rsid w:val="00394D1C"/>
    <w:rsid w:val="00395349"/>
    <w:rsid w:val="0039608C"/>
    <w:rsid w:val="003977BE"/>
    <w:rsid w:val="003A0AE3"/>
    <w:rsid w:val="003A1EDE"/>
    <w:rsid w:val="003A26AD"/>
    <w:rsid w:val="003A3A83"/>
    <w:rsid w:val="003A4471"/>
    <w:rsid w:val="003A4929"/>
    <w:rsid w:val="003A7120"/>
    <w:rsid w:val="003B0A8E"/>
    <w:rsid w:val="003B16CE"/>
    <w:rsid w:val="003B216D"/>
    <w:rsid w:val="003B332E"/>
    <w:rsid w:val="003B5262"/>
    <w:rsid w:val="003B55DA"/>
    <w:rsid w:val="003B5A1D"/>
    <w:rsid w:val="003B62E4"/>
    <w:rsid w:val="003B7FA4"/>
    <w:rsid w:val="003C193E"/>
    <w:rsid w:val="003C2490"/>
    <w:rsid w:val="003C269C"/>
    <w:rsid w:val="003C321E"/>
    <w:rsid w:val="003C57A7"/>
    <w:rsid w:val="003C6401"/>
    <w:rsid w:val="003C65FB"/>
    <w:rsid w:val="003C6A5B"/>
    <w:rsid w:val="003C71CC"/>
    <w:rsid w:val="003D04E0"/>
    <w:rsid w:val="003D05E4"/>
    <w:rsid w:val="003D1C50"/>
    <w:rsid w:val="003D2D5E"/>
    <w:rsid w:val="003D516D"/>
    <w:rsid w:val="003D578C"/>
    <w:rsid w:val="003D6183"/>
    <w:rsid w:val="003D65BE"/>
    <w:rsid w:val="003E35F2"/>
    <w:rsid w:val="003E3985"/>
    <w:rsid w:val="003E3CE4"/>
    <w:rsid w:val="003E6B2D"/>
    <w:rsid w:val="003E6DB0"/>
    <w:rsid w:val="003E6E0D"/>
    <w:rsid w:val="003F15D5"/>
    <w:rsid w:val="003F1F23"/>
    <w:rsid w:val="003F22E2"/>
    <w:rsid w:val="003F29DD"/>
    <w:rsid w:val="003F32BD"/>
    <w:rsid w:val="003F3DB6"/>
    <w:rsid w:val="003F441B"/>
    <w:rsid w:val="003F4501"/>
    <w:rsid w:val="003F637B"/>
    <w:rsid w:val="00400881"/>
    <w:rsid w:val="004013DB"/>
    <w:rsid w:val="00401793"/>
    <w:rsid w:val="00401FDB"/>
    <w:rsid w:val="00402AA4"/>
    <w:rsid w:val="00402B4D"/>
    <w:rsid w:val="004038B5"/>
    <w:rsid w:val="00406D0F"/>
    <w:rsid w:val="00407C95"/>
    <w:rsid w:val="00407ED6"/>
    <w:rsid w:val="00411539"/>
    <w:rsid w:val="0041164A"/>
    <w:rsid w:val="00411F3E"/>
    <w:rsid w:val="004134CC"/>
    <w:rsid w:val="00414E92"/>
    <w:rsid w:val="00415DFB"/>
    <w:rsid w:val="00416511"/>
    <w:rsid w:val="004167CB"/>
    <w:rsid w:val="00420367"/>
    <w:rsid w:val="00420369"/>
    <w:rsid w:val="004221E5"/>
    <w:rsid w:val="00422C07"/>
    <w:rsid w:val="004239B4"/>
    <w:rsid w:val="004251D5"/>
    <w:rsid w:val="00425F1D"/>
    <w:rsid w:val="004273B4"/>
    <w:rsid w:val="00427B4E"/>
    <w:rsid w:val="004300A8"/>
    <w:rsid w:val="004319E7"/>
    <w:rsid w:val="00435E49"/>
    <w:rsid w:val="00436094"/>
    <w:rsid w:val="00437128"/>
    <w:rsid w:val="00442B18"/>
    <w:rsid w:val="004435D8"/>
    <w:rsid w:val="0044461D"/>
    <w:rsid w:val="00444645"/>
    <w:rsid w:val="004450F8"/>
    <w:rsid w:val="00445AE4"/>
    <w:rsid w:val="004500D1"/>
    <w:rsid w:val="00451949"/>
    <w:rsid w:val="0045543E"/>
    <w:rsid w:val="00455D48"/>
    <w:rsid w:val="004561E6"/>
    <w:rsid w:val="004619B2"/>
    <w:rsid w:val="0046413B"/>
    <w:rsid w:val="00465E04"/>
    <w:rsid w:val="00466B30"/>
    <w:rsid w:val="0046791A"/>
    <w:rsid w:val="00467AC8"/>
    <w:rsid w:val="00467C02"/>
    <w:rsid w:val="00470AA2"/>
    <w:rsid w:val="00470F2F"/>
    <w:rsid w:val="00471940"/>
    <w:rsid w:val="00471C86"/>
    <w:rsid w:val="004740E4"/>
    <w:rsid w:val="004745F5"/>
    <w:rsid w:val="00475436"/>
    <w:rsid w:val="00475ACB"/>
    <w:rsid w:val="0047633B"/>
    <w:rsid w:val="00476668"/>
    <w:rsid w:val="00476FC0"/>
    <w:rsid w:val="00477413"/>
    <w:rsid w:val="0047771A"/>
    <w:rsid w:val="00477894"/>
    <w:rsid w:val="00480352"/>
    <w:rsid w:val="004804D8"/>
    <w:rsid w:val="00480CD4"/>
    <w:rsid w:val="00481055"/>
    <w:rsid w:val="00481340"/>
    <w:rsid w:val="00483397"/>
    <w:rsid w:val="004854A1"/>
    <w:rsid w:val="00485C53"/>
    <w:rsid w:val="004878A2"/>
    <w:rsid w:val="00490620"/>
    <w:rsid w:val="004922C0"/>
    <w:rsid w:val="004927B0"/>
    <w:rsid w:val="004934EF"/>
    <w:rsid w:val="0049578E"/>
    <w:rsid w:val="004960B0"/>
    <w:rsid w:val="00496AAC"/>
    <w:rsid w:val="004972AA"/>
    <w:rsid w:val="004A0C34"/>
    <w:rsid w:val="004A22FD"/>
    <w:rsid w:val="004A249D"/>
    <w:rsid w:val="004A4080"/>
    <w:rsid w:val="004A6929"/>
    <w:rsid w:val="004A7A00"/>
    <w:rsid w:val="004A7C84"/>
    <w:rsid w:val="004A7EAB"/>
    <w:rsid w:val="004B040F"/>
    <w:rsid w:val="004B0E34"/>
    <w:rsid w:val="004B1211"/>
    <w:rsid w:val="004B1E36"/>
    <w:rsid w:val="004B4CE6"/>
    <w:rsid w:val="004B579A"/>
    <w:rsid w:val="004B5D74"/>
    <w:rsid w:val="004B6323"/>
    <w:rsid w:val="004C1A39"/>
    <w:rsid w:val="004C3BFA"/>
    <w:rsid w:val="004C46B3"/>
    <w:rsid w:val="004C5AF9"/>
    <w:rsid w:val="004C5C2A"/>
    <w:rsid w:val="004C675D"/>
    <w:rsid w:val="004C6B1D"/>
    <w:rsid w:val="004C6BA2"/>
    <w:rsid w:val="004C7775"/>
    <w:rsid w:val="004D0111"/>
    <w:rsid w:val="004D0350"/>
    <w:rsid w:val="004D0984"/>
    <w:rsid w:val="004D122E"/>
    <w:rsid w:val="004D2788"/>
    <w:rsid w:val="004D2885"/>
    <w:rsid w:val="004D4356"/>
    <w:rsid w:val="004D741E"/>
    <w:rsid w:val="004E0394"/>
    <w:rsid w:val="004E1A7E"/>
    <w:rsid w:val="004E4066"/>
    <w:rsid w:val="004E4573"/>
    <w:rsid w:val="004E480C"/>
    <w:rsid w:val="004E634E"/>
    <w:rsid w:val="004E66AC"/>
    <w:rsid w:val="004E6E9D"/>
    <w:rsid w:val="004F06DC"/>
    <w:rsid w:val="004F0ADE"/>
    <w:rsid w:val="004F0CA6"/>
    <w:rsid w:val="004F13C7"/>
    <w:rsid w:val="004F1B27"/>
    <w:rsid w:val="004F2AFE"/>
    <w:rsid w:val="004F583B"/>
    <w:rsid w:val="004F5959"/>
    <w:rsid w:val="004F6101"/>
    <w:rsid w:val="004F7688"/>
    <w:rsid w:val="004F77B0"/>
    <w:rsid w:val="0050028E"/>
    <w:rsid w:val="005021C2"/>
    <w:rsid w:val="00502E9C"/>
    <w:rsid w:val="00506C7B"/>
    <w:rsid w:val="00506E5A"/>
    <w:rsid w:val="005071E3"/>
    <w:rsid w:val="005118E7"/>
    <w:rsid w:val="00511998"/>
    <w:rsid w:val="00511ABA"/>
    <w:rsid w:val="00512674"/>
    <w:rsid w:val="005126E5"/>
    <w:rsid w:val="00514A23"/>
    <w:rsid w:val="00515561"/>
    <w:rsid w:val="00517094"/>
    <w:rsid w:val="00520127"/>
    <w:rsid w:val="005206C9"/>
    <w:rsid w:val="005215F4"/>
    <w:rsid w:val="00521CDA"/>
    <w:rsid w:val="00522681"/>
    <w:rsid w:val="00522DC2"/>
    <w:rsid w:val="00524260"/>
    <w:rsid w:val="005249A2"/>
    <w:rsid w:val="00525F9F"/>
    <w:rsid w:val="00527544"/>
    <w:rsid w:val="0053229E"/>
    <w:rsid w:val="00532ABA"/>
    <w:rsid w:val="00533516"/>
    <w:rsid w:val="00533F3A"/>
    <w:rsid w:val="005340BE"/>
    <w:rsid w:val="005348C0"/>
    <w:rsid w:val="00534E75"/>
    <w:rsid w:val="00535901"/>
    <w:rsid w:val="00536155"/>
    <w:rsid w:val="0053647A"/>
    <w:rsid w:val="00536B4D"/>
    <w:rsid w:val="00537E6A"/>
    <w:rsid w:val="005402B0"/>
    <w:rsid w:val="00540C82"/>
    <w:rsid w:val="00541AA6"/>
    <w:rsid w:val="00542895"/>
    <w:rsid w:val="005428E4"/>
    <w:rsid w:val="00542B8C"/>
    <w:rsid w:val="0054460B"/>
    <w:rsid w:val="0054499E"/>
    <w:rsid w:val="00544DA2"/>
    <w:rsid w:val="00545414"/>
    <w:rsid w:val="00545FD2"/>
    <w:rsid w:val="005502D0"/>
    <w:rsid w:val="00552C97"/>
    <w:rsid w:val="005530F3"/>
    <w:rsid w:val="0055341D"/>
    <w:rsid w:val="00553C24"/>
    <w:rsid w:val="00554A1A"/>
    <w:rsid w:val="005558BC"/>
    <w:rsid w:val="005563F1"/>
    <w:rsid w:val="00564322"/>
    <w:rsid w:val="00564BF1"/>
    <w:rsid w:val="0056526E"/>
    <w:rsid w:val="0056541F"/>
    <w:rsid w:val="00567258"/>
    <w:rsid w:val="005705F9"/>
    <w:rsid w:val="00571888"/>
    <w:rsid w:val="00571B8F"/>
    <w:rsid w:val="0057370C"/>
    <w:rsid w:val="00573AEC"/>
    <w:rsid w:val="005745AD"/>
    <w:rsid w:val="00574844"/>
    <w:rsid w:val="00575C6D"/>
    <w:rsid w:val="00575D52"/>
    <w:rsid w:val="005764A3"/>
    <w:rsid w:val="00577792"/>
    <w:rsid w:val="005810C7"/>
    <w:rsid w:val="00582A74"/>
    <w:rsid w:val="00584FE7"/>
    <w:rsid w:val="0058539F"/>
    <w:rsid w:val="00585634"/>
    <w:rsid w:val="0058612A"/>
    <w:rsid w:val="005901EB"/>
    <w:rsid w:val="00591606"/>
    <w:rsid w:val="00592AD1"/>
    <w:rsid w:val="00592CA9"/>
    <w:rsid w:val="00593CF4"/>
    <w:rsid w:val="00594269"/>
    <w:rsid w:val="005962BE"/>
    <w:rsid w:val="00597DAD"/>
    <w:rsid w:val="005A0683"/>
    <w:rsid w:val="005A15F7"/>
    <w:rsid w:val="005A2594"/>
    <w:rsid w:val="005A55A7"/>
    <w:rsid w:val="005A5A04"/>
    <w:rsid w:val="005A5DC6"/>
    <w:rsid w:val="005A61C0"/>
    <w:rsid w:val="005A70E6"/>
    <w:rsid w:val="005B1A96"/>
    <w:rsid w:val="005B31EE"/>
    <w:rsid w:val="005B3DD7"/>
    <w:rsid w:val="005B4116"/>
    <w:rsid w:val="005B45BE"/>
    <w:rsid w:val="005B5A7B"/>
    <w:rsid w:val="005B623B"/>
    <w:rsid w:val="005B6595"/>
    <w:rsid w:val="005B7598"/>
    <w:rsid w:val="005B7D1C"/>
    <w:rsid w:val="005B7EFD"/>
    <w:rsid w:val="005C03E0"/>
    <w:rsid w:val="005C07F1"/>
    <w:rsid w:val="005C2BFF"/>
    <w:rsid w:val="005C2FD0"/>
    <w:rsid w:val="005C5641"/>
    <w:rsid w:val="005C7D8E"/>
    <w:rsid w:val="005D0FD5"/>
    <w:rsid w:val="005D10F1"/>
    <w:rsid w:val="005D132D"/>
    <w:rsid w:val="005D296F"/>
    <w:rsid w:val="005D2A26"/>
    <w:rsid w:val="005D2A77"/>
    <w:rsid w:val="005D4D4A"/>
    <w:rsid w:val="005D52AE"/>
    <w:rsid w:val="005D5DA8"/>
    <w:rsid w:val="005D6C6A"/>
    <w:rsid w:val="005D7D78"/>
    <w:rsid w:val="005E1E0A"/>
    <w:rsid w:val="005E6781"/>
    <w:rsid w:val="005F1B62"/>
    <w:rsid w:val="005F36F0"/>
    <w:rsid w:val="005F3F4A"/>
    <w:rsid w:val="005F5778"/>
    <w:rsid w:val="005F61AC"/>
    <w:rsid w:val="005F7ED4"/>
    <w:rsid w:val="00600129"/>
    <w:rsid w:val="00601882"/>
    <w:rsid w:val="0060506C"/>
    <w:rsid w:val="00605984"/>
    <w:rsid w:val="006059BB"/>
    <w:rsid w:val="00605DCF"/>
    <w:rsid w:val="00611028"/>
    <w:rsid w:val="00611239"/>
    <w:rsid w:val="006112DE"/>
    <w:rsid w:val="006116ED"/>
    <w:rsid w:val="00612611"/>
    <w:rsid w:val="006127E0"/>
    <w:rsid w:val="006148F3"/>
    <w:rsid w:val="00615778"/>
    <w:rsid w:val="006157FD"/>
    <w:rsid w:val="00615FBA"/>
    <w:rsid w:val="006162D2"/>
    <w:rsid w:val="006165FB"/>
    <w:rsid w:val="00616F01"/>
    <w:rsid w:val="0061785B"/>
    <w:rsid w:val="006201E3"/>
    <w:rsid w:val="006215A4"/>
    <w:rsid w:val="0062275B"/>
    <w:rsid w:val="00623226"/>
    <w:rsid w:val="00623379"/>
    <w:rsid w:val="0062374F"/>
    <w:rsid w:val="006241DB"/>
    <w:rsid w:val="00631412"/>
    <w:rsid w:val="00631760"/>
    <w:rsid w:val="00631F61"/>
    <w:rsid w:val="006330EF"/>
    <w:rsid w:val="006342E7"/>
    <w:rsid w:val="00636864"/>
    <w:rsid w:val="006378FA"/>
    <w:rsid w:val="00637C93"/>
    <w:rsid w:val="00637CAD"/>
    <w:rsid w:val="00641B4F"/>
    <w:rsid w:val="00642A8A"/>
    <w:rsid w:val="006446A8"/>
    <w:rsid w:val="00644AFE"/>
    <w:rsid w:val="00646185"/>
    <w:rsid w:val="00646660"/>
    <w:rsid w:val="0064708D"/>
    <w:rsid w:val="0064730D"/>
    <w:rsid w:val="00647761"/>
    <w:rsid w:val="006510BD"/>
    <w:rsid w:val="006524E6"/>
    <w:rsid w:val="00653359"/>
    <w:rsid w:val="0065347C"/>
    <w:rsid w:val="00653AC4"/>
    <w:rsid w:val="0065585E"/>
    <w:rsid w:val="00656C44"/>
    <w:rsid w:val="00656EE5"/>
    <w:rsid w:val="00657843"/>
    <w:rsid w:val="00661806"/>
    <w:rsid w:val="00663F3A"/>
    <w:rsid w:val="0066472E"/>
    <w:rsid w:val="00666018"/>
    <w:rsid w:val="006665FC"/>
    <w:rsid w:val="00667A18"/>
    <w:rsid w:val="00667DDC"/>
    <w:rsid w:val="0067092D"/>
    <w:rsid w:val="0067473E"/>
    <w:rsid w:val="006749A5"/>
    <w:rsid w:val="00675161"/>
    <w:rsid w:val="00677BBA"/>
    <w:rsid w:val="00680118"/>
    <w:rsid w:val="00680D92"/>
    <w:rsid w:val="006813D6"/>
    <w:rsid w:val="00682774"/>
    <w:rsid w:val="006837A5"/>
    <w:rsid w:val="00683F44"/>
    <w:rsid w:val="0068416E"/>
    <w:rsid w:val="00684AD4"/>
    <w:rsid w:val="00684D14"/>
    <w:rsid w:val="006856EA"/>
    <w:rsid w:val="00686B20"/>
    <w:rsid w:val="006874E4"/>
    <w:rsid w:val="00687E46"/>
    <w:rsid w:val="00690F39"/>
    <w:rsid w:val="0069393C"/>
    <w:rsid w:val="00693A67"/>
    <w:rsid w:val="00694CBE"/>
    <w:rsid w:val="006952D2"/>
    <w:rsid w:val="00695865"/>
    <w:rsid w:val="00696C86"/>
    <w:rsid w:val="00697F01"/>
    <w:rsid w:val="006A0D8B"/>
    <w:rsid w:val="006A17E8"/>
    <w:rsid w:val="006A1B45"/>
    <w:rsid w:val="006A1BAD"/>
    <w:rsid w:val="006A27C8"/>
    <w:rsid w:val="006A3634"/>
    <w:rsid w:val="006A416D"/>
    <w:rsid w:val="006A4362"/>
    <w:rsid w:val="006A492A"/>
    <w:rsid w:val="006A532F"/>
    <w:rsid w:val="006A6840"/>
    <w:rsid w:val="006A7B79"/>
    <w:rsid w:val="006B084F"/>
    <w:rsid w:val="006B0932"/>
    <w:rsid w:val="006B25B9"/>
    <w:rsid w:val="006B32DA"/>
    <w:rsid w:val="006B3CFF"/>
    <w:rsid w:val="006B41CE"/>
    <w:rsid w:val="006B4E55"/>
    <w:rsid w:val="006B6032"/>
    <w:rsid w:val="006B614D"/>
    <w:rsid w:val="006B7005"/>
    <w:rsid w:val="006B71CB"/>
    <w:rsid w:val="006C294B"/>
    <w:rsid w:val="006C3E26"/>
    <w:rsid w:val="006C634E"/>
    <w:rsid w:val="006C7A2A"/>
    <w:rsid w:val="006D0B72"/>
    <w:rsid w:val="006D229D"/>
    <w:rsid w:val="006D3E6A"/>
    <w:rsid w:val="006D4647"/>
    <w:rsid w:val="006D5FFF"/>
    <w:rsid w:val="006D73F5"/>
    <w:rsid w:val="006D778A"/>
    <w:rsid w:val="006E0C17"/>
    <w:rsid w:val="006E2454"/>
    <w:rsid w:val="006E2AEC"/>
    <w:rsid w:val="006E34B0"/>
    <w:rsid w:val="006E3F1E"/>
    <w:rsid w:val="006E46DF"/>
    <w:rsid w:val="006E6F88"/>
    <w:rsid w:val="006F05FE"/>
    <w:rsid w:val="006F1F95"/>
    <w:rsid w:val="006F3E2E"/>
    <w:rsid w:val="00700123"/>
    <w:rsid w:val="007017F5"/>
    <w:rsid w:val="00702F05"/>
    <w:rsid w:val="0070459D"/>
    <w:rsid w:val="0070518D"/>
    <w:rsid w:val="007067CA"/>
    <w:rsid w:val="0070708B"/>
    <w:rsid w:val="007071C1"/>
    <w:rsid w:val="0070793D"/>
    <w:rsid w:val="00710022"/>
    <w:rsid w:val="0071017B"/>
    <w:rsid w:val="00712ACD"/>
    <w:rsid w:val="0071530B"/>
    <w:rsid w:val="007153BE"/>
    <w:rsid w:val="0071570B"/>
    <w:rsid w:val="00715E8B"/>
    <w:rsid w:val="0072244A"/>
    <w:rsid w:val="007233E8"/>
    <w:rsid w:val="00723998"/>
    <w:rsid w:val="0072580D"/>
    <w:rsid w:val="00725BF0"/>
    <w:rsid w:val="007269E8"/>
    <w:rsid w:val="00727325"/>
    <w:rsid w:val="00727782"/>
    <w:rsid w:val="00731C77"/>
    <w:rsid w:val="007323AD"/>
    <w:rsid w:val="0073260E"/>
    <w:rsid w:val="007349EB"/>
    <w:rsid w:val="00734A7C"/>
    <w:rsid w:val="007359B9"/>
    <w:rsid w:val="00736D03"/>
    <w:rsid w:val="00742F12"/>
    <w:rsid w:val="00743402"/>
    <w:rsid w:val="007440EF"/>
    <w:rsid w:val="007442F7"/>
    <w:rsid w:val="007466AE"/>
    <w:rsid w:val="00750D35"/>
    <w:rsid w:val="00751F1C"/>
    <w:rsid w:val="0075311A"/>
    <w:rsid w:val="00754014"/>
    <w:rsid w:val="00755449"/>
    <w:rsid w:val="0075588C"/>
    <w:rsid w:val="00756212"/>
    <w:rsid w:val="00756F3F"/>
    <w:rsid w:val="00761ACA"/>
    <w:rsid w:val="007638B5"/>
    <w:rsid w:val="007639EE"/>
    <w:rsid w:val="00763A43"/>
    <w:rsid w:val="007649DE"/>
    <w:rsid w:val="00764B27"/>
    <w:rsid w:val="007654C6"/>
    <w:rsid w:val="00765CF8"/>
    <w:rsid w:val="0076731F"/>
    <w:rsid w:val="00767639"/>
    <w:rsid w:val="00767873"/>
    <w:rsid w:val="00767F28"/>
    <w:rsid w:val="007711A5"/>
    <w:rsid w:val="00773726"/>
    <w:rsid w:val="00774557"/>
    <w:rsid w:val="0077637F"/>
    <w:rsid w:val="007768A3"/>
    <w:rsid w:val="00776A18"/>
    <w:rsid w:val="00776EDF"/>
    <w:rsid w:val="00777815"/>
    <w:rsid w:val="0078000C"/>
    <w:rsid w:val="007809C7"/>
    <w:rsid w:val="00780F2F"/>
    <w:rsid w:val="00781DBC"/>
    <w:rsid w:val="00782191"/>
    <w:rsid w:val="00782E81"/>
    <w:rsid w:val="00783982"/>
    <w:rsid w:val="007844AE"/>
    <w:rsid w:val="007857C4"/>
    <w:rsid w:val="00785EFB"/>
    <w:rsid w:val="007861BF"/>
    <w:rsid w:val="0079024B"/>
    <w:rsid w:val="007914F6"/>
    <w:rsid w:val="00791BD8"/>
    <w:rsid w:val="00793547"/>
    <w:rsid w:val="00793709"/>
    <w:rsid w:val="0079407D"/>
    <w:rsid w:val="00796B0D"/>
    <w:rsid w:val="007A0227"/>
    <w:rsid w:val="007A2841"/>
    <w:rsid w:val="007A3DE0"/>
    <w:rsid w:val="007A4883"/>
    <w:rsid w:val="007A5E6B"/>
    <w:rsid w:val="007B1485"/>
    <w:rsid w:val="007B377D"/>
    <w:rsid w:val="007B6794"/>
    <w:rsid w:val="007B6C1C"/>
    <w:rsid w:val="007B7075"/>
    <w:rsid w:val="007C0013"/>
    <w:rsid w:val="007C0DD2"/>
    <w:rsid w:val="007C15C6"/>
    <w:rsid w:val="007C3047"/>
    <w:rsid w:val="007C30E3"/>
    <w:rsid w:val="007C4AB6"/>
    <w:rsid w:val="007C67BA"/>
    <w:rsid w:val="007C6BE4"/>
    <w:rsid w:val="007C6C69"/>
    <w:rsid w:val="007C706A"/>
    <w:rsid w:val="007D0154"/>
    <w:rsid w:val="007D025D"/>
    <w:rsid w:val="007D1099"/>
    <w:rsid w:val="007D1D17"/>
    <w:rsid w:val="007D31FE"/>
    <w:rsid w:val="007D3695"/>
    <w:rsid w:val="007D4123"/>
    <w:rsid w:val="007D4914"/>
    <w:rsid w:val="007D729C"/>
    <w:rsid w:val="007E08F8"/>
    <w:rsid w:val="007E0B94"/>
    <w:rsid w:val="007E1AC0"/>
    <w:rsid w:val="007E1E5A"/>
    <w:rsid w:val="007E3879"/>
    <w:rsid w:val="007E4AFF"/>
    <w:rsid w:val="007E4D5B"/>
    <w:rsid w:val="007E4FF0"/>
    <w:rsid w:val="007E599B"/>
    <w:rsid w:val="007F00B9"/>
    <w:rsid w:val="007F1281"/>
    <w:rsid w:val="007F2249"/>
    <w:rsid w:val="007F229D"/>
    <w:rsid w:val="007F3BD4"/>
    <w:rsid w:val="007F538E"/>
    <w:rsid w:val="007F53FA"/>
    <w:rsid w:val="007F565C"/>
    <w:rsid w:val="007F56A2"/>
    <w:rsid w:val="007F72C4"/>
    <w:rsid w:val="00801A1D"/>
    <w:rsid w:val="008033E7"/>
    <w:rsid w:val="00805007"/>
    <w:rsid w:val="008061F7"/>
    <w:rsid w:val="00807027"/>
    <w:rsid w:val="008072C9"/>
    <w:rsid w:val="00807BCD"/>
    <w:rsid w:val="008102E1"/>
    <w:rsid w:val="0081114E"/>
    <w:rsid w:val="00811171"/>
    <w:rsid w:val="008114AF"/>
    <w:rsid w:val="00811C08"/>
    <w:rsid w:val="008143AF"/>
    <w:rsid w:val="0081454A"/>
    <w:rsid w:val="00814CFF"/>
    <w:rsid w:val="008200EA"/>
    <w:rsid w:val="008201E8"/>
    <w:rsid w:val="008210C1"/>
    <w:rsid w:val="0082219E"/>
    <w:rsid w:val="00822633"/>
    <w:rsid w:val="00823190"/>
    <w:rsid w:val="00823AC3"/>
    <w:rsid w:val="00824638"/>
    <w:rsid w:val="0082535E"/>
    <w:rsid w:val="00826D63"/>
    <w:rsid w:val="00830C7B"/>
    <w:rsid w:val="00833C69"/>
    <w:rsid w:val="008340C4"/>
    <w:rsid w:val="00834E0D"/>
    <w:rsid w:val="008359D1"/>
    <w:rsid w:val="00836C70"/>
    <w:rsid w:val="00841DC5"/>
    <w:rsid w:val="008426C2"/>
    <w:rsid w:val="0084367B"/>
    <w:rsid w:val="00843C21"/>
    <w:rsid w:val="00844775"/>
    <w:rsid w:val="00847B94"/>
    <w:rsid w:val="00850258"/>
    <w:rsid w:val="00850F63"/>
    <w:rsid w:val="008513C6"/>
    <w:rsid w:val="008544E9"/>
    <w:rsid w:val="0085452E"/>
    <w:rsid w:val="00854633"/>
    <w:rsid w:val="0085468C"/>
    <w:rsid w:val="00855528"/>
    <w:rsid w:val="00855C99"/>
    <w:rsid w:val="00855FA5"/>
    <w:rsid w:val="008612F1"/>
    <w:rsid w:val="00862E2D"/>
    <w:rsid w:val="00863155"/>
    <w:rsid w:val="008637D7"/>
    <w:rsid w:val="0086390B"/>
    <w:rsid w:val="00863AC7"/>
    <w:rsid w:val="00864F8C"/>
    <w:rsid w:val="00866A78"/>
    <w:rsid w:val="00871617"/>
    <w:rsid w:val="00871EBF"/>
    <w:rsid w:val="00871F61"/>
    <w:rsid w:val="0087351B"/>
    <w:rsid w:val="00875161"/>
    <w:rsid w:val="008759F3"/>
    <w:rsid w:val="00875DEB"/>
    <w:rsid w:val="00877AC0"/>
    <w:rsid w:val="00881598"/>
    <w:rsid w:val="00881CAA"/>
    <w:rsid w:val="00882668"/>
    <w:rsid w:val="0088522D"/>
    <w:rsid w:val="00891062"/>
    <w:rsid w:val="0089298F"/>
    <w:rsid w:val="0089322E"/>
    <w:rsid w:val="008937EE"/>
    <w:rsid w:val="0089512E"/>
    <w:rsid w:val="00895BE9"/>
    <w:rsid w:val="00897948"/>
    <w:rsid w:val="008A1DC7"/>
    <w:rsid w:val="008A4C76"/>
    <w:rsid w:val="008A53A2"/>
    <w:rsid w:val="008A592F"/>
    <w:rsid w:val="008A74DF"/>
    <w:rsid w:val="008B07D6"/>
    <w:rsid w:val="008B0B2F"/>
    <w:rsid w:val="008B1992"/>
    <w:rsid w:val="008B19C2"/>
    <w:rsid w:val="008B1FDE"/>
    <w:rsid w:val="008B3D6B"/>
    <w:rsid w:val="008B5567"/>
    <w:rsid w:val="008B5CFC"/>
    <w:rsid w:val="008B6730"/>
    <w:rsid w:val="008B770F"/>
    <w:rsid w:val="008C066D"/>
    <w:rsid w:val="008C08BE"/>
    <w:rsid w:val="008C1B5D"/>
    <w:rsid w:val="008C365F"/>
    <w:rsid w:val="008C3E67"/>
    <w:rsid w:val="008C4358"/>
    <w:rsid w:val="008C466A"/>
    <w:rsid w:val="008C4742"/>
    <w:rsid w:val="008C54C8"/>
    <w:rsid w:val="008C69A6"/>
    <w:rsid w:val="008C7FF1"/>
    <w:rsid w:val="008D05CC"/>
    <w:rsid w:val="008D0825"/>
    <w:rsid w:val="008D1092"/>
    <w:rsid w:val="008D2D23"/>
    <w:rsid w:val="008D421F"/>
    <w:rsid w:val="008D5380"/>
    <w:rsid w:val="008D5F00"/>
    <w:rsid w:val="008D5FE5"/>
    <w:rsid w:val="008E08C7"/>
    <w:rsid w:val="008E0A6E"/>
    <w:rsid w:val="008E34C1"/>
    <w:rsid w:val="008E3D4C"/>
    <w:rsid w:val="008E3F64"/>
    <w:rsid w:val="008E68B4"/>
    <w:rsid w:val="008E72E3"/>
    <w:rsid w:val="008E7D05"/>
    <w:rsid w:val="008F023A"/>
    <w:rsid w:val="008F05AB"/>
    <w:rsid w:val="008F2BA9"/>
    <w:rsid w:val="008F7ADA"/>
    <w:rsid w:val="0090054A"/>
    <w:rsid w:val="00902BB9"/>
    <w:rsid w:val="009038CE"/>
    <w:rsid w:val="00906590"/>
    <w:rsid w:val="00907D60"/>
    <w:rsid w:val="00907FA4"/>
    <w:rsid w:val="00913F03"/>
    <w:rsid w:val="00914570"/>
    <w:rsid w:val="0091533F"/>
    <w:rsid w:val="009166CC"/>
    <w:rsid w:val="00922CD5"/>
    <w:rsid w:val="00923115"/>
    <w:rsid w:val="00926F52"/>
    <w:rsid w:val="0092761B"/>
    <w:rsid w:val="00930470"/>
    <w:rsid w:val="009309F3"/>
    <w:rsid w:val="00930C14"/>
    <w:rsid w:val="00931391"/>
    <w:rsid w:val="00931AAC"/>
    <w:rsid w:val="009330DE"/>
    <w:rsid w:val="00934E8D"/>
    <w:rsid w:val="009408C1"/>
    <w:rsid w:val="00941B51"/>
    <w:rsid w:val="00942DA7"/>
    <w:rsid w:val="00946EF6"/>
    <w:rsid w:val="00946FDE"/>
    <w:rsid w:val="00947E8F"/>
    <w:rsid w:val="00950784"/>
    <w:rsid w:val="00952150"/>
    <w:rsid w:val="00952203"/>
    <w:rsid w:val="00952997"/>
    <w:rsid w:val="00953529"/>
    <w:rsid w:val="0095420D"/>
    <w:rsid w:val="009555A8"/>
    <w:rsid w:val="00955658"/>
    <w:rsid w:val="00956F11"/>
    <w:rsid w:val="00960219"/>
    <w:rsid w:val="00962877"/>
    <w:rsid w:val="009631B6"/>
    <w:rsid w:val="00965FA2"/>
    <w:rsid w:val="00966D85"/>
    <w:rsid w:val="00967F86"/>
    <w:rsid w:val="009708DA"/>
    <w:rsid w:val="0097272A"/>
    <w:rsid w:val="00973679"/>
    <w:rsid w:val="00976069"/>
    <w:rsid w:val="00977A26"/>
    <w:rsid w:val="00977F1F"/>
    <w:rsid w:val="009810A7"/>
    <w:rsid w:val="00981AA9"/>
    <w:rsid w:val="0098265A"/>
    <w:rsid w:val="00983F46"/>
    <w:rsid w:val="00986AF7"/>
    <w:rsid w:val="00986FAE"/>
    <w:rsid w:val="00990F25"/>
    <w:rsid w:val="00991019"/>
    <w:rsid w:val="00991F98"/>
    <w:rsid w:val="00993505"/>
    <w:rsid w:val="00993B7E"/>
    <w:rsid w:val="009953DB"/>
    <w:rsid w:val="00995BCE"/>
    <w:rsid w:val="009960F0"/>
    <w:rsid w:val="009961CC"/>
    <w:rsid w:val="00996512"/>
    <w:rsid w:val="009969EF"/>
    <w:rsid w:val="00996D42"/>
    <w:rsid w:val="00997367"/>
    <w:rsid w:val="00997D9F"/>
    <w:rsid w:val="009A0237"/>
    <w:rsid w:val="009A0283"/>
    <w:rsid w:val="009A0A7D"/>
    <w:rsid w:val="009A1515"/>
    <w:rsid w:val="009A4175"/>
    <w:rsid w:val="009A6BBA"/>
    <w:rsid w:val="009A73BC"/>
    <w:rsid w:val="009A7C34"/>
    <w:rsid w:val="009B0101"/>
    <w:rsid w:val="009B150F"/>
    <w:rsid w:val="009B1F3A"/>
    <w:rsid w:val="009B49C0"/>
    <w:rsid w:val="009B4DF1"/>
    <w:rsid w:val="009B5691"/>
    <w:rsid w:val="009B604F"/>
    <w:rsid w:val="009B6184"/>
    <w:rsid w:val="009B6482"/>
    <w:rsid w:val="009B6DD6"/>
    <w:rsid w:val="009B78C9"/>
    <w:rsid w:val="009B7E39"/>
    <w:rsid w:val="009C1DB3"/>
    <w:rsid w:val="009C7EF5"/>
    <w:rsid w:val="009D0143"/>
    <w:rsid w:val="009D042D"/>
    <w:rsid w:val="009D11B8"/>
    <w:rsid w:val="009D131C"/>
    <w:rsid w:val="009D1375"/>
    <w:rsid w:val="009D1F5C"/>
    <w:rsid w:val="009D33C0"/>
    <w:rsid w:val="009D3A38"/>
    <w:rsid w:val="009D40D9"/>
    <w:rsid w:val="009D6C6C"/>
    <w:rsid w:val="009E056F"/>
    <w:rsid w:val="009E1108"/>
    <w:rsid w:val="009E1BDF"/>
    <w:rsid w:val="009E3DE9"/>
    <w:rsid w:val="009E5031"/>
    <w:rsid w:val="009E7FF6"/>
    <w:rsid w:val="009F0730"/>
    <w:rsid w:val="009F0B34"/>
    <w:rsid w:val="009F20C3"/>
    <w:rsid w:val="009F2200"/>
    <w:rsid w:val="009F2A97"/>
    <w:rsid w:val="009F336A"/>
    <w:rsid w:val="009F45E8"/>
    <w:rsid w:val="009F47A1"/>
    <w:rsid w:val="009F514D"/>
    <w:rsid w:val="009F6228"/>
    <w:rsid w:val="009F6A71"/>
    <w:rsid w:val="009F749C"/>
    <w:rsid w:val="009F77D4"/>
    <w:rsid w:val="009F79EC"/>
    <w:rsid w:val="00A01786"/>
    <w:rsid w:val="00A02656"/>
    <w:rsid w:val="00A03306"/>
    <w:rsid w:val="00A07615"/>
    <w:rsid w:val="00A11929"/>
    <w:rsid w:val="00A12A22"/>
    <w:rsid w:val="00A136A2"/>
    <w:rsid w:val="00A13CAB"/>
    <w:rsid w:val="00A147B8"/>
    <w:rsid w:val="00A1508D"/>
    <w:rsid w:val="00A1547E"/>
    <w:rsid w:val="00A1565B"/>
    <w:rsid w:val="00A15C25"/>
    <w:rsid w:val="00A16410"/>
    <w:rsid w:val="00A168AA"/>
    <w:rsid w:val="00A17009"/>
    <w:rsid w:val="00A20048"/>
    <w:rsid w:val="00A226EC"/>
    <w:rsid w:val="00A24963"/>
    <w:rsid w:val="00A254B0"/>
    <w:rsid w:val="00A25E5B"/>
    <w:rsid w:val="00A2735B"/>
    <w:rsid w:val="00A279E9"/>
    <w:rsid w:val="00A30B42"/>
    <w:rsid w:val="00A30EF7"/>
    <w:rsid w:val="00A325BD"/>
    <w:rsid w:val="00A326F0"/>
    <w:rsid w:val="00A329B9"/>
    <w:rsid w:val="00A33015"/>
    <w:rsid w:val="00A3462C"/>
    <w:rsid w:val="00A35FE8"/>
    <w:rsid w:val="00A40351"/>
    <w:rsid w:val="00A40BE7"/>
    <w:rsid w:val="00A40F87"/>
    <w:rsid w:val="00A4120E"/>
    <w:rsid w:val="00A43789"/>
    <w:rsid w:val="00A45001"/>
    <w:rsid w:val="00A45C16"/>
    <w:rsid w:val="00A46215"/>
    <w:rsid w:val="00A463EE"/>
    <w:rsid w:val="00A467CF"/>
    <w:rsid w:val="00A46D4B"/>
    <w:rsid w:val="00A47C12"/>
    <w:rsid w:val="00A51DAC"/>
    <w:rsid w:val="00A52284"/>
    <w:rsid w:val="00A550D1"/>
    <w:rsid w:val="00A55AF2"/>
    <w:rsid w:val="00A567F5"/>
    <w:rsid w:val="00A619A6"/>
    <w:rsid w:val="00A63C98"/>
    <w:rsid w:val="00A64496"/>
    <w:rsid w:val="00A64B62"/>
    <w:rsid w:val="00A662EB"/>
    <w:rsid w:val="00A66D14"/>
    <w:rsid w:val="00A67706"/>
    <w:rsid w:val="00A71A9E"/>
    <w:rsid w:val="00A7237B"/>
    <w:rsid w:val="00A72A02"/>
    <w:rsid w:val="00A72AAE"/>
    <w:rsid w:val="00A73348"/>
    <w:rsid w:val="00A7405D"/>
    <w:rsid w:val="00A74272"/>
    <w:rsid w:val="00A74B18"/>
    <w:rsid w:val="00A74C0F"/>
    <w:rsid w:val="00A7657E"/>
    <w:rsid w:val="00A81821"/>
    <w:rsid w:val="00A83763"/>
    <w:rsid w:val="00A85AB8"/>
    <w:rsid w:val="00A85F8B"/>
    <w:rsid w:val="00A861FF"/>
    <w:rsid w:val="00A9008E"/>
    <w:rsid w:val="00A90B24"/>
    <w:rsid w:val="00A90D80"/>
    <w:rsid w:val="00A91284"/>
    <w:rsid w:val="00A92115"/>
    <w:rsid w:val="00A927F6"/>
    <w:rsid w:val="00A953C1"/>
    <w:rsid w:val="00A960EC"/>
    <w:rsid w:val="00A97375"/>
    <w:rsid w:val="00A97663"/>
    <w:rsid w:val="00AA0369"/>
    <w:rsid w:val="00AA46D1"/>
    <w:rsid w:val="00AA5F51"/>
    <w:rsid w:val="00AA6DD6"/>
    <w:rsid w:val="00AB0B97"/>
    <w:rsid w:val="00AB0BFD"/>
    <w:rsid w:val="00AB12BE"/>
    <w:rsid w:val="00AB2360"/>
    <w:rsid w:val="00AB262A"/>
    <w:rsid w:val="00AB68BD"/>
    <w:rsid w:val="00AC1146"/>
    <w:rsid w:val="00AC2FAF"/>
    <w:rsid w:val="00AC342C"/>
    <w:rsid w:val="00AC362A"/>
    <w:rsid w:val="00AC618E"/>
    <w:rsid w:val="00AC61B6"/>
    <w:rsid w:val="00AC70E5"/>
    <w:rsid w:val="00AD1212"/>
    <w:rsid w:val="00AD15BD"/>
    <w:rsid w:val="00AD197E"/>
    <w:rsid w:val="00AD1EA6"/>
    <w:rsid w:val="00AD5A47"/>
    <w:rsid w:val="00AD6860"/>
    <w:rsid w:val="00AE0DF6"/>
    <w:rsid w:val="00AE13C5"/>
    <w:rsid w:val="00AE1CE0"/>
    <w:rsid w:val="00AE2848"/>
    <w:rsid w:val="00AE302F"/>
    <w:rsid w:val="00AE3D05"/>
    <w:rsid w:val="00AE4B0A"/>
    <w:rsid w:val="00AE4CA1"/>
    <w:rsid w:val="00AE54EA"/>
    <w:rsid w:val="00AE5F34"/>
    <w:rsid w:val="00AE72F5"/>
    <w:rsid w:val="00AF0353"/>
    <w:rsid w:val="00AF17BC"/>
    <w:rsid w:val="00AF1D9C"/>
    <w:rsid w:val="00AF1E17"/>
    <w:rsid w:val="00AF2157"/>
    <w:rsid w:val="00AF2549"/>
    <w:rsid w:val="00AF437D"/>
    <w:rsid w:val="00AF5FF3"/>
    <w:rsid w:val="00B00922"/>
    <w:rsid w:val="00B01CB4"/>
    <w:rsid w:val="00B01E34"/>
    <w:rsid w:val="00B021DC"/>
    <w:rsid w:val="00B0337D"/>
    <w:rsid w:val="00B049E5"/>
    <w:rsid w:val="00B06226"/>
    <w:rsid w:val="00B06F8E"/>
    <w:rsid w:val="00B10C71"/>
    <w:rsid w:val="00B11E31"/>
    <w:rsid w:val="00B11F23"/>
    <w:rsid w:val="00B13905"/>
    <w:rsid w:val="00B213AE"/>
    <w:rsid w:val="00B228E8"/>
    <w:rsid w:val="00B2479D"/>
    <w:rsid w:val="00B26696"/>
    <w:rsid w:val="00B27DCB"/>
    <w:rsid w:val="00B307CC"/>
    <w:rsid w:val="00B34742"/>
    <w:rsid w:val="00B34C34"/>
    <w:rsid w:val="00B353D5"/>
    <w:rsid w:val="00B3609C"/>
    <w:rsid w:val="00B365A4"/>
    <w:rsid w:val="00B40FD9"/>
    <w:rsid w:val="00B4280B"/>
    <w:rsid w:val="00B43011"/>
    <w:rsid w:val="00B45E24"/>
    <w:rsid w:val="00B46423"/>
    <w:rsid w:val="00B470B8"/>
    <w:rsid w:val="00B50BD3"/>
    <w:rsid w:val="00B51B2B"/>
    <w:rsid w:val="00B51BA9"/>
    <w:rsid w:val="00B525BC"/>
    <w:rsid w:val="00B52BA7"/>
    <w:rsid w:val="00B533BA"/>
    <w:rsid w:val="00B533CD"/>
    <w:rsid w:val="00B534AA"/>
    <w:rsid w:val="00B55ACF"/>
    <w:rsid w:val="00B57F3E"/>
    <w:rsid w:val="00B6060D"/>
    <w:rsid w:val="00B62680"/>
    <w:rsid w:val="00B64F18"/>
    <w:rsid w:val="00B66771"/>
    <w:rsid w:val="00B66E9E"/>
    <w:rsid w:val="00B67602"/>
    <w:rsid w:val="00B6770B"/>
    <w:rsid w:val="00B67786"/>
    <w:rsid w:val="00B70598"/>
    <w:rsid w:val="00B71B99"/>
    <w:rsid w:val="00B72689"/>
    <w:rsid w:val="00B73520"/>
    <w:rsid w:val="00B735FA"/>
    <w:rsid w:val="00B7365A"/>
    <w:rsid w:val="00B74223"/>
    <w:rsid w:val="00B74727"/>
    <w:rsid w:val="00B75F97"/>
    <w:rsid w:val="00B77812"/>
    <w:rsid w:val="00B836A3"/>
    <w:rsid w:val="00B84002"/>
    <w:rsid w:val="00B85B8F"/>
    <w:rsid w:val="00B86445"/>
    <w:rsid w:val="00B872CA"/>
    <w:rsid w:val="00B907BA"/>
    <w:rsid w:val="00B91E4E"/>
    <w:rsid w:val="00B91FB2"/>
    <w:rsid w:val="00B923BE"/>
    <w:rsid w:val="00B92660"/>
    <w:rsid w:val="00B9454B"/>
    <w:rsid w:val="00B9587F"/>
    <w:rsid w:val="00B973EE"/>
    <w:rsid w:val="00B97BCF"/>
    <w:rsid w:val="00BA074E"/>
    <w:rsid w:val="00BA092F"/>
    <w:rsid w:val="00BA1ECB"/>
    <w:rsid w:val="00BA305B"/>
    <w:rsid w:val="00BA4264"/>
    <w:rsid w:val="00BB0C95"/>
    <w:rsid w:val="00BB1CEB"/>
    <w:rsid w:val="00BB247F"/>
    <w:rsid w:val="00BB38DE"/>
    <w:rsid w:val="00BB3AA7"/>
    <w:rsid w:val="00BB3AAD"/>
    <w:rsid w:val="00BB3D79"/>
    <w:rsid w:val="00BB747C"/>
    <w:rsid w:val="00BC0CF9"/>
    <w:rsid w:val="00BC37CB"/>
    <w:rsid w:val="00BC3A9C"/>
    <w:rsid w:val="00BC4B36"/>
    <w:rsid w:val="00BC59CE"/>
    <w:rsid w:val="00BC6032"/>
    <w:rsid w:val="00BC6E26"/>
    <w:rsid w:val="00BC7CE1"/>
    <w:rsid w:val="00BD02F5"/>
    <w:rsid w:val="00BD24FE"/>
    <w:rsid w:val="00BD4841"/>
    <w:rsid w:val="00BD5AED"/>
    <w:rsid w:val="00BD6C25"/>
    <w:rsid w:val="00BE28D2"/>
    <w:rsid w:val="00BE5FDC"/>
    <w:rsid w:val="00BE6193"/>
    <w:rsid w:val="00BE6EFC"/>
    <w:rsid w:val="00BE71B9"/>
    <w:rsid w:val="00BE77AE"/>
    <w:rsid w:val="00BF1C1C"/>
    <w:rsid w:val="00BF2654"/>
    <w:rsid w:val="00BF4300"/>
    <w:rsid w:val="00BF4491"/>
    <w:rsid w:val="00BF4BCE"/>
    <w:rsid w:val="00BF5369"/>
    <w:rsid w:val="00BF55AC"/>
    <w:rsid w:val="00BF5A57"/>
    <w:rsid w:val="00BF60E7"/>
    <w:rsid w:val="00BF76B2"/>
    <w:rsid w:val="00BF7A56"/>
    <w:rsid w:val="00C03B53"/>
    <w:rsid w:val="00C04F9C"/>
    <w:rsid w:val="00C0574F"/>
    <w:rsid w:val="00C057AA"/>
    <w:rsid w:val="00C1026F"/>
    <w:rsid w:val="00C111E2"/>
    <w:rsid w:val="00C116ED"/>
    <w:rsid w:val="00C135A2"/>
    <w:rsid w:val="00C13765"/>
    <w:rsid w:val="00C13EAD"/>
    <w:rsid w:val="00C20585"/>
    <w:rsid w:val="00C21683"/>
    <w:rsid w:val="00C23253"/>
    <w:rsid w:val="00C24B0D"/>
    <w:rsid w:val="00C24CDA"/>
    <w:rsid w:val="00C268EB"/>
    <w:rsid w:val="00C340CE"/>
    <w:rsid w:val="00C368FB"/>
    <w:rsid w:val="00C37213"/>
    <w:rsid w:val="00C37D19"/>
    <w:rsid w:val="00C44160"/>
    <w:rsid w:val="00C45A37"/>
    <w:rsid w:val="00C45CB1"/>
    <w:rsid w:val="00C55915"/>
    <w:rsid w:val="00C57917"/>
    <w:rsid w:val="00C57C69"/>
    <w:rsid w:val="00C60BD4"/>
    <w:rsid w:val="00C62E98"/>
    <w:rsid w:val="00C63073"/>
    <w:rsid w:val="00C655A7"/>
    <w:rsid w:val="00C66FB2"/>
    <w:rsid w:val="00C67768"/>
    <w:rsid w:val="00C70424"/>
    <w:rsid w:val="00C716C0"/>
    <w:rsid w:val="00C71CA9"/>
    <w:rsid w:val="00C730DF"/>
    <w:rsid w:val="00C7462E"/>
    <w:rsid w:val="00C752D3"/>
    <w:rsid w:val="00C76735"/>
    <w:rsid w:val="00C77105"/>
    <w:rsid w:val="00C7743C"/>
    <w:rsid w:val="00C77AAC"/>
    <w:rsid w:val="00C77D09"/>
    <w:rsid w:val="00C8064E"/>
    <w:rsid w:val="00C83C11"/>
    <w:rsid w:val="00C83EC6"/>
    <w:rsid w:val="00C843BC"/>
    <w:rsid w:val="00C85B1E"/>
    <w:rsid w:val="00C85D45"/>
    <w:rsid w:val="00C87764"/>
    <w:rsid w:val="00C878C8"/>
    <w:rsid w:val="00C90504"/>
    <w:rsid w:val="00C91A7D"/>
    <w:rsid w:val="00C920F7"/>
    <w:rsid w:val="00C93DD2"/>
    <w:rsid w:val="00C943BB"/>
    <w:rsid w:val="00C96853"/>
    <w:rsid w:val="00C9715E"/>
    <w:rsid w:val="00C97739"/>
    <w:rsid w:val="00C97BF1"/>
    <w:rsid w:val="00CA15E7"/>
    <w:rsid w:val="00CA23C1"/>
    <w:rsid w:val="00CA430C"/>
    <w:rsid w:val="00CA50D8"/>
    <w:rsid w:val="00CA74EB"/>
    <w:rsid w:val="00CA7AFB"/>
    <w:rsid w:val="00CA7D7D"/>
    <w:rsid w:val="00CB1362"/>
    <w:rsid w:val="00CB206E"/>
    <w:rsid w:val="00CB263F"/>
    <w:rsid w:val="00CB2A31"/>
    <w:rsid w:val="00CB43DA"/>
    <w:rsid w:val="00CB4B6F"/>
    <w:rsid w:val="00CB4C66"/>
    <w:rsid w:val="00CB542B"/>
    <w:rsid w:val="00CB5F3B"/>
    <w:rsid w:val="00CB6121"/>
    <w:rsid w:val="00CB66C2"/>
    <w:rsid w:val="00CB6C6C"/>
    <w:rsid w:val="00CB6DDA"/>
    <w:rsid w:val="00CB6EF1"/>
    <w:rsid w:val="00CB7E2D"/>
    <w:rsid w:val="00CC04D2"/>
    <w:rsid w:val="00CC0BED"/>
    <w:rsid w:val="00CC0CA9"/>
    <w:rsid w:val="00CC17CA"/>
    <w:rsid w:val="00CC6429"/>
    <w:rsid w:val="00CC68B6"/>
    <w:rsid w:val="00CD229E"/>
    <w:rsid w:val="00CD3102"/>
    <w:rsid w:val="00CD4EE4"/>
    <w:rsid w:val="00CD6889"/>
    <w:rsid w:val="00CD6935"/>
    <w:rsid w:val="00CE0262"/>
    <w:rsid w:val="00CE0758"/>
    <w:rsid w:val="00CE4DCE"/>
    <w:rsid w:val="00CE548A"/>
    <w:rsid w:val="00CE632D"/>
    <w:rsid w:val="00CF0EE2"/>
    <w:rsid w:val="00CF1B2C"/>
    <w:rsid w:val="00CF21F6"/>
    <w:rsid w:val="00CF28BC"/>
    <w:rsid w:val="00CF65F3"/>
    <w:rsid w:val="00D00E08"/>
    <w:rsid w:val="00D01763"/>
    <w:rsid w:val="00D04C25"/>
    <w:rsid w:val="00D05C1B"/>
    <w:rsid w:val="00D075AB"/>
    <w:rsid w:val="00D0799C"/>
    <w:rsid w:val="00D101AF"/>
    <w:rsid w:val="00D11112"/>
    <w:rsid w:val="00D11FF0"/>
    <w:rsid w:val="00D12097"/>
    <w:rsid w:val="00D138F9"/>
    <w:rsid w:val="00D13B54"/>
    <w:rsid w:val="00D14504"/>
    <w:rsid w:val="00D1535F"/>
    <w:rsid w:val="00D15F10"/>
    <w:rsid w:val="00D162CC"/>
    <w:rsid w:val="00D17D19"/>
    <w:rsid w:val="00D201AA"/>
    <w:rsid w:val="00D22104"/>
    <w:rsid w:val="00D24ECA"/>
    <w:rsid w:val="00D2579B"/>
    <w:rsid w:val="00D266A1"/>
    <w:rsid w:val="00D267E8"/>
    <w:rsid w:val="00D26E74"/>
    <w:rsid w:val="00D26FE2"/>
    <w:rsid w:val="00D3014C"/>
    <w:rsid w:val="00D303F2"/>
    <w:rsid w:val="00D3151E"/>
    <w:rsid w:val="00D3242A"/>
    <w:rsid w:val="00D329E8"/>
    <w:rsid w:val="00D32A80"/>
    <w:rsid w:val="00D32AB4"/>
    <w:rsid w:val="00D32D15"/>
    <w:rsid w:val="00D32FDC"/>
    <w:rsid w:val="00D33724"/>
    <w:rsid w:val="00D348C7"/>
    <w:rsid w:val="00D34A90"/>
    <w:rsid w:val="00D34FDB"/>
    <w:rsid w:val="00D3608B"/>
    <w:rsid w:val="00D368AD"/>
    <w:rsid w:val="00D41534"/>
    <w:rsid w:val="00D41A29"/>
    <w:rsid w:val="00D429CF"/>
    <w:rsid w:val="00D431D3"/>
    <w:rsid w:val="00D43267"/>
    <w:rsid w:val="00D479CA"/>
    <w:rsid w:val="00D47F68"/>
    <w:rsid w:val="00D50317"/>
    <w:rsid w:val="00D50D1A"/>
    <w:rsid w:val="00D53490"/>
    <w:rsid w:val="00D53C38"/>
    <w:rsid w:val="00D554E5"/>
    <w:rsid w:val="00D558C6"/>
    <w:rsid w:val="00D577BF"/>
    <w:rsid w:val="00D57854"/>
    <w:rsid w:val="00D60FB1"/>
    <w:rsid w:val="00D60FCC"/>
    <w:rsid w:val="00D62C7A"/>
    <w:rsid w:val="00D62D3E"/>
    <w:rsid w:val="00D62F40"/>
    <w:rsid w:val="00D63D26"/>
    <w:rsid w:val="00D670D3"/>
    <w:rsid w:val="00D67314"/>
    <w:rsid w:val="00D67CA3"/>
    <w:rsid w:val="00D701D7"/>
    <w:rsid w:val="00D731AF"/>
    <w:rsid w:val="00D7353E"/>
    <w:rsid w:val="00D73A74"/>
    <w:rsid w:val="00D750E5"/>
    <w:rsid w:val="00D7544B"/>
    <w:rsid w:val="00D75E8F"/>
    <w:rsid w:val="00D77AD9"/>
    <w:rsid w:val="00D77F84"/>
    <w:rsid w:val="00D800FE"/>
    <w:rsid w:val="00D839DE"/>
    <w:rsid w:val="00D8424B"/>
    <w:rsid w:val="00D84497"/>
    <w:rsid w:val="00D84596"/>
    <w:rsid w:val="00D86706"/>
    <w:rsid w:val="00D86E17"/>
    <w:rsid w:val="00D92162"/>
    <w:rsid w:val="00D92212"/>
    <w:rsid w:val="00D923F0"/>
    <w:rsid w:val="00D93CB6"/>
    <w:rsid w:val="00D93D26"/>
    <w:rsid w:val="00D96167"/>
    <w:rsid w:val="00D96D81"/>
    <w:rsid w:val="00D97149"/>
    <w:rsid w:val="00DA0604"/>
    <w:rsid w:val="00DA0E25"/>
    <w:rsid w:val="00DA2C38"/>
    <w:rsid w:val="00DB061F"/>
    <w:rsid w:val="00DB0843"/>
    <w:rsid w:val="00DB308F"/>
    <w:rsid w:val="00DB51BB"/>
    <w:rsid w:val="00DB5898"/>
    <w:rsid w:val="00DB7528"/>
    <w:rsid w:val="00DB7A38"/>
    <w:rsid w:val="00DC2EC0"/>
    <w:rsid w:val="00DC5F43"/>
    <w:rsid w:val="00DC6A10"/>
    <w:rsid w:val="00DC76A9"/>
    <w:rsid w:val="00DC7C29"/>
    <w:rsid w:val="00DD1E3D"/>
    <w:rsid w:val="00DD3549"/>
    <w:rsid w:val="00DD3A34"/>
    <w:rsid w:val="00DD523E"/>
    <w:rsid w:val="00DD5AE7"/>
    <w:rsid w:val="00DD605C"/>
    <w:rsid w:val="00DD625A"/>
    <w:rsid w:val="00DD6932"/>
    <w:rsid w:val="00DD69FC"/>
    <w:rsid w:val="00DD6D7B"/>
    <w:rsid w:val="00DD7509"/>
    <w:rsid w:val="00DD788F"/>
    <w:rsid w:val="00DE2DD6"/>
    <w:rsid w:val="00DE46C4"/>
    <w:rsid w:val="00DE4DD1"/>
    <w:rsid w:val="00DE6CA6"/>
    <w:rsid w:val="00DE7990"/>
    <w:rsid w:val="00DE7FB4"/>
    <w:rsid w:val="00DF0189"/>
    <w:rsid w:val="00DF062F"/>
    <w:rsid w:val="00DF19B0"/>
    <w:rsid w:val="00DF268C"/>
    <w:rsid w:val="00DF3CCC"/>
    <w:rsid w:val="00DF3CE9"/>
    <w:rsid w:val="00E00330"/>
    <w:rsid w:val="00E00DF6"/>
    <w:rsid w:val="00E01485"/>
    <w:rsid w:val="00E01593"/>
    <w:rsid w:val="00E01D66"/>
    <w:rsid w:val="00E02040"/>
    <w:rsid w:val="00E0204D"/>
    <w:rsid w:val="00E032F0"/>
    <w:rsid w:val="00E035FF"/>
    <w:rsid w:val="00E04EED"/>
    <w:rsid w:val="00E05627"/>
    <w:rsid w:val="00E060CE"/>
    <w:rsid w:val="00E067A7"/>
    <w:rsid w:val="00E0708B"/>
    <w:rsid w:val="00E07C0F"/>
    <w:rsid w:val="00E102DD"/>
    <w:rsid w:val="00E10B02"/>
    <w:rsid w:val="00E10C47"/>
    <w:rsid w:val="00E12531"/>
    <w:rsid w:val="00E12B3A"/>
    <w:rsid w:val="00E131DB"/>
    <w:rsid w:val="00E1450B"/>
    <w:rsid w:val="00E16EA5"/>
    <w:rsid w:val="00E17CB4"/>
    <w:rsid w:val="00E17D33"/>
    <w:rsid w:val="00E211E9"/>
    <w:rsid w:val="00E220F0"/>
    <w:rsid w:val="00E23066"/>
    <w:rsid w:val="00E23C30"/>
    <w:rsid w:val="00E26C35"/>
    <w:rsid w:val="00E30061"/>
    <w:rsid w:val="00E30636"/>
    <w:rsid w:val="00E31766"/>
    <w:rsid w:val="00E31A46"/>
    <w:rsid w:val="00E33CBF"/>
    <w:rsid w:val="00E34A65"/>
    <w:rsid w:val="00E40674"/>
    <w:rsid w:val="00E42AE6"/>
    <w:rsid w:val="00E434FC"/>
    <w:rsid w:val="00E44D36"/>
    <w:rsid w:val="00E4533B"/>
    <w:rsid w:val="00E457D1"/>
    <w:rsid w:val="00E46A28"/>
    <w:rsid w:val="00E4718A"/>
    <w:rsid w:val="00E5046A"/>
    <w:rsid w:val="00E51FB5"/>
    <w:rsid w:val="00E52B5B"/>
    <w:rsid w:val="00E52C74"/>
    <w:rsid w:val="00E531F1"/>
    <w:rsid w:val="00E543B3"/>
    <w:rsid w:val="00E5506B"/>
    <w:rsid w:val="00E558BA"/>
    <w:rsid w:val="00E577FC"/>
    <w:rsid w:val="00E61162"/>
    <w:rsid w:val="00E615A2"/>
    <w:rsid w:val="00E624B1"/>
    <w:rsid w:val="00E6330F"/>
    <w:rsid w:val="00E64516"/>
    <w:rsid w:val="00E64EA3"/>
    <w:rsid w:val="00E65D21"/>
    <w:rsid w:val="00E65F95"/>
    <w:rsid w:val="00E666DF"/>
    <w:rsid w:val="00E6698B"/>
    <w:rsid w:val="00E676E7"/>
    <w:rsid w:val="00E70543"/>
    <w:rsid w:val="00E710A6"/>
    <w:rsid w:val="00E71C15"/>
    <w:rsid w:val="00E72352"/>
    <w:rsid w:val="00E723F8"/>
    <w:rsid w:val="00E731C9"/>
    <w:rsid w:val="00E73DE6"/>
    <w:rsid w:val="00E74537"/>
    <w:rsid w:val="00E749F8"/>
    <w:rsid w:val="00E74C5E"/>
    <w:rsid w:val="00E7540D"/>
    <w:rsid w:val="00E75483"/>
    <w:rsid w:val="00E7553E"/>
    <w:rsid w:val="00E76517"/>
    <w:rsid w:val="00E76742"/>
    <w:rsid w:val="00E82ED9"/>
    <w:rsid w:val="00E8406B"/>
    <w:rsid w:val="00E86A24"/>
    <w:rsid w:val="00E86B39"/>
    <w:rsid w:val="00E87E75"/>
    <w:rsid w:val="00E9072A"/>
    <w:rsid w:val="00E919F2"/>
    <w:rsid w:val="00E93D7A"/>
    <w:rsid w:val="00E94BF4"/>
    <w:rsid w:val="00E94C69"/>
    <w:rsid w:val="00E974DA"/>
    <w:rsid w:val="00EA08D7"/>
    <w:rsid w:val="00EA169E"/>
    <w:rsid w:val="00EA41C7"/>
    <w:rsid w:val="00EA4A6A"/>
    <w:rsid w:val="00EA52FB"/>
    <w:rsid w:val="00EA6A07"/>
    <w:rsid w:val="00EA7A25"/>
    <w:rsid w:val="00EA7CB3"/>
    <w:rsid w:val="00EB2F70"/>
    <w:rsid w:val="00EB43B3"/>
    <w:rsid w:val="00EB4E7D"/>
    <w:rsid w:val="00EB5336"/>
    <w:rsid w:val="00EB65A0"/>
    <w:rsid w:val="00EB6D2F"/>
    <w:rsid w:val="00EB7656"/>
    <w:rsid w:val="00EC032A"/>
    <w:rsid w:val="00EC080B"/>
    <w:rsid w:val="00EC082E"/>
    <w:rsid w:val="00EC0AFA"/>
    <w:rsid w:val="00EC0F5A"/>
    <w:rsid w:val="00EC1DFE"/>
    <w:rsid w:val="00EC2671"/>
    <w:rsid w:val="00EC3B05"/>
    <w:rsid w:val="00EC4E83"/>
    <w:rsid w:val="00EC515B"/>
    <w:rsid w:val="00EC6F51"/>
    <w:rsid w:val="00EC7C68"/>
    <w:rsid w:val="00ED0015"/>
    <w:rsid w:val="00ED1AEC"/>
    <w:rsid w:val="00ED3C2F"/>
    <w:rsid w:val="00ED6387"/>
    <w:rsid w:val="00ED72C6"/>
    <w:rsid w:val="00ED7A09"/>
    <w:rsid w:val="00ED7DEB"/>
    <w:rsid w:val="00ED7EE9"/>
    <w:rsid w:val="00EE0AAE"/>
    <w:rsid w:val="00EE0AB7"/>
    <w:rsid w:val="00EE16BB"/>
    <w:rsid w:val="00EE1766"/>
    <w:rsid w:val="00EE247E"/>
    <w:rsid w:val="00EE52F6"/>
    <w:rsid w:val="00EE6C30"/>
    <w:rsid w:val="00EF1505"/>
    <w:rsid w:val="00EF25BC"/>
    <w:rsid w:val="00EF3354"/>
    <w:rsid w:val="00EF3F2E"/>
    <w:rsid w:val="00EF5513"/>
    <w:rsid w:val="00EF592A"/>
    <w:rsid w:val="00EF5AC0"/>
    <w:rsid w:val="00EF6466"/>
    <w:rsid w:val="00EF69AA"/>
    <w:rsid w:val="00EF754A"/>
    <w:rsid w:val="00F00731"/>
    <w:rsid w:val="00F03881"/>
    <w:rsid w:val="00F109FD"/>
    <w:rsid w:val="00F10AD7"/>
    <w:rsid w:val="00F13041"/>
    <w:rsid w:val="00F14668"/>
    <w:rsid w:val="00F14C8C"/>
    <w:rsid w:val="00F15225"/>
    <w:rsid w:val="00F20AA7"/>
    <w:rsid w:val="00F22670"/>
    <w:rsid w:val="00F22EBD"/>
    <w:rsid w:val="00F23DAD"/>
    <w:rsid w:val="00F25FA3"/>
    <w:rsid w:val="00F26461"/>
    <w:rsid w:val="00F2649E"/>
    <w:rsid w:val="00F3184A"/>
    <w:rsid w:val="00F340B0"/>
    <w:rsid w:val="00F35298"/>
    <w:rsid w:val="00F35B8E"/>
    <w:rsid w:val="00F4030F"/>
    <w:rsid w:val="00F4110B"/>
    <w:rsid w:val="00F41E5D"/>
    <w:rsid w:val="00F4218A"/>
    <w:rsid w:val="00F42497"/>
    <w:rsid w:val="00F42A9F"/>
    <w:rsid w:val="00F42FF7"/>
    <w:rsid w:val="00F43EA7"/>
    <w:rsid w:val="00F44658"/>
    <w:rsid w:val="00F45BDB"/>
    <w:rsid w:val="00F507F8"/>
    <w:rsid w:val="00F50DDD"/>
    <w:rsid w:val="00F5193A"/>
    <w:rsid w:val="00F51E56"/>
    <w:rsid w:val="00F540EB"/>
    <w:rsid w:val="00F56EB3"/>
    <w:rsid w:val="00F57A32"/>
    <w:rsid w:val="00F609E5"/>
    <w:rsid w:val="00F62CC0"/>
    <w:rsid w:val="00F6451A"/>
    <w:rsid w:val="00F6518E"/>
    <w:rsid w:val="00F6552F"/>
    <w:rsid w:val="00F70D79"/>
    <w:rsid w:val="00F7137D"/>
    <w:rsid w:val="00F720CC"/>
    <w:rsid w:val="00F76720"/>
    <w:rsid w:val="00F76B22"/>
    <w:rsid w:val="00F779A3"/>
    <w:rsid w:val="00F808C3"/>
    <w:rsid w:val="00F80C99"/>
    <w:rsid w:val="00F81AC9"/>
    <w:rsid w:val="00F86C84"/>
    <w:rsid w:val="00F90096"/>
    <w:rsid w:val="00F9184E"/>
    <w:rsid w:val="00F91EBB"/>
    <w:rsid w:val="00F93E25"/>
    <w:rsid w:val="00F9400F"/>
    <w:rsid w:val="00F9555D"/>
    <w:rsid w:val="00F96AE1"/>
    <w:rsid w:val="00F96F3B"/>
    <w:rsid w:val="00F97004"/>
    <w:rsid w:val="00FA0BA0"/>
    <w:rsid w:val="00FA1562"/>
    <w:rsid w:val="00FA50F6"/>
    <w:rsid w:val="00FA5D0E"/>
    <w:rsid w:val="00FA6425"/>
    <w:rsid w:val="00FB03B9"/>
    <w:rsid w:val="00FB2A0F"/>
    <w:rsid w:val="00FB5F5F"/>
    <w:rsid w:val="00FB71E8"/>
    <w:rsid w:val="00FC0439"/>
    <w:rsid w:val="00FC0A8C"/>
    <w:rsid w:val="00FC0B41"/>
    <w:rsid w:val="00FC2923"/>
    <w:rsid w:val="00FC4175"/>
    <w:rsid w:val="00FC41B4"/>
    <w:rsid w:val="00FC5790"/>
    <w:rsid w:val="00FC587D"/>
    <w:rsid w:val="00FC5B8D"/>
    <w:rsid w:val="00FC7FCA"/>
    <w:rsid w:val="00FD13E3"/>
    <w:rsid w:val="00FD3314"/>
    <w:rsid w:val="00FD34A6"/>
    <w:rsid w:val="00FD3943"/>
    <w:rsid w:val="00FD3C67"/>
    <w:rsid w:val="00FD4EBA"/>
    <w:rsid w:val="00FD5231"/>
    <w:rsid w:val="00FD5ED7"/>
    <w:rsid w:val="00FD7B92"/>
    <w:rsid w:val="00FD7C7E"/>
    <w:rsid w:val="00FE001A"/>
    <w:rsid w:val="00FE2829"/>
    <w:rsid w:val="00FE2884"/>
    <w:rsid w:val="00FE46E3"/>
    <w:rsid w:val="00FE4BD8"/>
    <w:rsid w:val="00FE5725"/>
    <w:rsid w:val="00FE582B"/>
    <w:rsid w:val="00FE5BB5"/>
    <w:rsid w:val="00FE6805"/>
    <w:rsid w:val="00FE758C"/>
    <w:rsid w:val="00FE7774"/>
    <w:rsid w:val="00FE779B"/>
    <w:rsid w:val="00FE78C1"/>
    <w:rsid w:val="00FF1226"/>
    <w:rsid w:val="00FF141A"/>
    <w:rsid w:val="00FF14D2"/>
    <w:rsid w:val="00FF1615"/>
    <w:rsid w:val="00FF31B6"/>
    <w:rsid w:val="00FF47AB"/>
    <w:rsid w:val="00FF49E4"/>
    <w:rsid w:val="00FF649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15BFAD9-EC85-4EB1-9487-685D384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805"/>
    <w:pPr>
      <w:spacing w:before="120" w:after="120" w:line="276" w:lineRule="auto"/>
    </w:pPr>
    <w:rPr>
      <w:sz w:val="24"/>
      <w:lang w:val="sv-SE"/>
    </w:rPr>
  </w:style>
  <w:style w:type="paragraph" w:styleId="Cmsor1">
    <w:name w:val="heading 1"/>
    <w:basedOn w:val="Norml"/>
    <w:next w:val="Norml"/>
    <w:link w:val="Cmsor1Char"/>
    <w:uiPriority w:val="99"/>
    <w:qFormat/>
    <w:rsid w:val="00370BEC"/>
    <w:pPr>
      <w:keepNext/>
      <w:keepLines/>
      <w:numPr>
        <w:numId w:val="1"/>
      </w:numPr>
      <w:spacing w:before="200" w:after="100"/>
      <w:outlineLvl w:val="0"/>
    </w:pPr>
    <w:rPr>
      <w:rFonts w:eastAsia="SimSun"/>
      <w:b/>
      <w:bCs/>
      <w:color w:val="98BF0E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2599F"/>
    <w:pPr>
      <w:keepNext/>
      <w:keepLines/>
      <w:numPr>
        <w:ilvl w:val="1"/>
        <w:numId w:val="1"/>
      </w:numPr>
      <w:spacing w:before="200" w:after="0"/>
      <w:outlineLvl w:val="1"/>
    </w:pPr>
    <w:rPr>
      <w:rFonts w:eastAsia="SimSun"/>
      <w:b/>
      <w:bCs/>
      <w:color w:val="98BF0E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02599F"/>
    <w:pPr>
      <w:keepNext/>
      <w:keepLines/>
      <w:numPr>
        <w:ilvl w:val="2"/>
        <w:numId w:val="1"/>
      </w:numPr>
      <w:spacing w:before="200" w:after="0"/>
      <w:outlineLvl w:val="2"/>
    </w:pPr>
    <w:rPr>
      <w:rFonts w:eastAsia="SimSun"/>
      <w:b/>
      <w:bCs/>
      <w:color w:val="98BF0E"/>
    </w:rPr>
  </w:style>
  <w:style w:type="paragraph" w:styleId="Cmsor4">
    <w:name w:val="heading 4"/>
    <w:basedOn w:val="Norml"/>
    <w:next w:val="Norml"/>
    <w:link w:val="Cmsor4Char"/>
    <w:uiPriority w:val="99"/>
    <w:qFormat/>
    <w:rsid w:val="00370BE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370BE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370BE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370BE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370BE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370BE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0BEC"/>
    <w:rPr>
      <w:rFonts w:eastAsia="SimSun"/>
      <w:b/>
      <w:bCs/>
      <w:color w:val="98BF0E"/>
      <w:sz w:val="36"/>
      <w:szCs w:val="28"/>
      <w:lang w:val="sv-S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2599F"/>
    <w:rPr>
      <w:rFonts w:eastAsia="SimSun"/>
      <w:b/>
      <w:bCs/>
      <w:color w:val="98BF0E"/>
      <w:sz w:val="28"/>
      <w:szCs w:val="26"/>
      <w:lang w:val="sv-SE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2599F"/>
    <w:rPr>
      <w:rFonts w:eastAsia="SimSun"/>
      <w:b/>
      <w:bCs/>
      <w:color w:val="98BF0E"/>
      <w:sz w:val="24"/>
      <w:lang w:val="sv-SE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70BEC"/>
    <w:rPr>
      <w:rFonts w:ascii="Cambria" w:eastAsia="SimSun" w:hAnsi="Cambria"/>
      <w:b/>
      <w:bCs/>
      <w:i/>
      <w:iCs/>
      <w:color w:val="4F81BD"/>
      <w:sz w:val="24"/>
      <w:lang w:val="sv-SE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70BEC"/>
    <w:rPr>
      <w:rFonts w:ascii="Cambria" w:eastAsia="SimSun" w:hAnsi="Cambria"/>
      <w:color w:val="243F60"/>
      <w:sz w:val="24"/>
      <w:lang w:val="sv-S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70BEC"/>
    <w:rPr>
      <w:rFonts w:ascii="Cambria" w:eastAsia="SimSun" w:hAnsi="Cambria"/>
      <w:i/>
      <w:iCs/>
      <w:color w:val="243F60"/>
      <w:sz w:val="24"/>
      <w:lang w:val="sv-S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70BEC"/>
    <w:rPr>
      <w:rFonts w:ascii="Cambria" w:eastAsia="SimSun" w:hAnsi="Cambria"/>
      <w:i/>
      <w:iCs/>
      <w:color w:val="404040"/>
      <w:sz w:val="24"/>
      <w:lang w:val="sv-S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70BEC"/>
    <w:rPr>
      <w:rFonts w:ascii="Cambria" w:eastAsia="SimSun" w:hAnsi="Cambria"/>
      <w:color w:val="404040"/>
      <w:sz w:val="20"/>
      <w:szCs w:val="20"/>
      <w:lang w:val="sv-S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70BEC"/>
    <w:rPr>
      <w:rFonts w:ascii="Cambria" w:eastAsia="SimSun" w:hAnsi="Cambria"/>
      <w:i/>
      <w:iCs/>
      <w:color w:val="404040"/>
      <w:sz w:val="20"/>
      <w:szCs w:val="20"/>
      <w:lang w:val="sv-SE"/>
    </w:rPr>
  </w:style>
  <w:style w:type="paragraph" w:styleId="lfej">
    <w:name w:val="header"/>
    <w:basedOn w:val="Norml"/>
    <w:link w:val="lfejChar"/>
    <w:uiPriority w:val="99"/>
    <w:rsid w:val="000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E6BF1"/>
    <w:rPr>
      <w:rFonts w:cs="Times New Roman"/>
    </w:rPr>
  </w:style>
  <w:style w:type="paragraph" w:styleId="llb">
    <w:name w:val="footer"/>
    <w:basedOn w:val="Norml"/>
    <w:link w:val="llbChar"/>
    <w:uiPriority w:val="99"/>
    <w:rsid w:val="000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E6BF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E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E6BF1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99"/>
    <w:qFormat/>
    <w:rsid w:val="003040C0"/>
    <w:pPr>
      <w:spacing w:before="480" w:after="0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J3">
    <w:name w:val="toc 3"/>
    <w:basedOn w:val="Norml"/>
    <w:next w:val="Norml"/>
    <w:autoRedefine/>
    <w:uiPriority w:val="99"/>
    <w:rsid w:val="003040C0"/>
    <w:pPr>
      <w:spacing w:after="0"/>
      <w:ind w:left="24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250908"/>
    <w:pPr>
      <w:tabs>
        <w:tab w:val="right" w:leader="dot" w:pos="9060"/>
      </w:tabs>
      <w:spacing w:before="360" w:after="0"/>
      <w:ind w:left="567" w:hanging="567"/>
    </w:pPr>
    <w:rPr>
      <w:rFonts w:ascii="Cambria" w:hAnsi="Cambria"/>
      <w:b/>
      <w:bCs/>
      <w:caps/>
      <w:szCs w:val="24"/>
    </w:rPr>
  </w:style>
  <w:style w:type="paragraph" w:styleId="TJ2">
    <w:name w:val="toc 2"/>
    <w:basedOn w:val="Norml"/>
    <w:next w:val="Norml"/>
    <w:autoRedefine/>
    <w:uiPriority w:val="99"/>
    <w:rsid w:val="003040C0"/>
    <w:pPr>
      <w:spacing w:before="240" w:after="0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3040C0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rsid w:val="00C20585"/>
    <w:pPr>
      <w:spacing w:after="0"/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99"/>
    <w:rsid w:val="00C20585"/>
    <w:pPr>
      <w:spacing w:after="0"/>
      <w:ind w:left="72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99"/>
    <w:rsid w:val="00C20585"/>
    <w:pPr>
      <w:spacing w:after="0"/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99"/>
    <w:rsid w:val="00C20585"/>
    <w:pPr>
      <w:spacing w:after="0"/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99"/>
    <w:rsid w:val="00C20585"/>
    <w:pPr>
      <w:spacing w:after="0"/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99"/>
    <w:rsid w:val="00C20585"/>
    <w:pPr>
      <w:spacing w:after="0"/>
      <w:ind w:left="1680"/>
    </w:pPr>
    <w:rPr>
      <w:sz w:val="20"/>
      <w:szCs w:val="20"/>
    </w:rPr>
  </w:style>
  <w:style w:type="paragraph" w:styleId="Nincstrkz">
    <w:name w:val="No Spacing"/>
    <w:uiPriority w:val="99"/>
    <w:qFormat/>
    <w:rsid w:val="009A6BBA"/>
    <w:rPr>
      <w:sz w:val="24"/>
      <w:lang w:val="sv-SE"/>
    </w:rPr>
  </w:style>
  <w:style w:type="paragraph" w:customStyle="1" w:styleId="Bullet">
    <w:name w:val="Bullet"/>
    <w:basedOn w:val="Norml"/>
    <w:link w:val="BulletChar"/>
    <w:uiPriority w:val="99"/>
    <w:rsid w:val="004B0E34"/>
    <w:pPr>
      <w:numPr>
        <w:numId w:val="3"/>
      </w:numPr>
      <w:spacing w:before="60" w:after="60"/>
    </w:pPr>
    <w:rPr>
      <w:lang w:val="en-US"/>
    </w:rPr>
  </w:style>
  <w:style w:type="character" w:customStyle="1" w:styleId="BulletChar">
    <w:name w:val="Bullet Char"/>
    <w:basedOn w:val="Bekezdsalapbettpusa"/>
    <w:link w:val="Bullet"/>
    <w:uiPriority w:val="99"/>
    <w:locked/>
    <w:rsid w:val="004B0E34"/>
    <w:rPr>
      <w:sz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8102E1"/>
    <w:pPr>
      <w:spacing w:before="0" w:after="200"/>
      <w:ind w:left="720"/>
      <w:contextualSpacing/>
    </w:pPr>
    <w:rPr>
      <w:lang w:val="cs-CZ"/>
    </w:rPr>
  </w:style>
  <w:style w:type="paragraph" w:styleId="Lbjegyzetszveg">
    <w:name w:val="footnote text"/>
    <w:basedOn w:val="Norml"/>
    <w:link w:val="LbjegyzetszvegChar"/>
    <w:uiPriority w:val="99"/>
    <w:semiHidden/>
    <w:rsid w:val="00BF2654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F265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F2654"/>
    <w:rPr>
      <w:rFonts w:cs="Times New Roman"/>
      <w:vertAlign w:val="superscript"/>
    </w:rPr>
  </w:style>
  <w:style w:type="paragraph" w:customStyle="1" w:styleId="Style1">
    <w:name w:val="Style1"/>
    <w:basedOn w:val="Listaszerbekezds"/>
    <w:link w:val="Style1Char"/>
    <w:uiPriority w:val="99"/>
    <w:rsid w:val="00036AF3"/>
    <w:pPr>
      <w:spacing w:before="240" w:after="0"/>
      <w:ind w:left="357" w:hanging="357"/>
      <w:jc w:val="both"/>
    </w:pPr>
    <w:rPr>
      <w:b/>
      <w:color w:val="98BF0E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8102E1"/>
    <w:rPr>
      <w:sz w:val="24"/>
      <w:lang w:val="cs-CZ"/>
    </w:rPr>
  </w:style>
  <w:style w:type="character" w:customStyle="1" w:styleId="Style1Char">
    <w:name w:val="Style1 Char"/>
    <w:basedOn w:val="ListaszerbekezdsChar"/>
    <w:link w:val="Style1"/>
    <w:uiPriority w:val="99"/>
    <w:locked/>
    <w:rsid w:val="00036AF3"/>
    <w:rPr>
      <w:rFonts w:cs="Times New Roman"/>
      <w:b/>
      <w:color w:val="98BF0E"/>
      <w:sz w:val="24"/>
      <w:lang w:val="en-GB"/>
    </w:rPr>
  </w:style>
  <w:style w:type="paragraph" w:styleId="Kpalrs">
    <w:name w:val="caption"/>
    <w:aliases w:val="Title"/>
    <w:basedOn w:val="Norml"/>
    <w:next w:val="Norml"/>
    <w:autoRedefine/>
    <w:uiPriority w:val="35"/>
    <w:qFormat/>
    <w:rsid w:val="001B1EB7"/>
    <w:pPr>
      <w:spacing w:before="0" w:line="240" w:lineRule="auto"/>
      <w:ind w:left="-108"/>
    </w:pPr>
    <w:rPr>
      <w:rFonts w:eastAsia="SimSun"/>
      <w:b/>
      <w:bCs/>
      <w:color w:val="9FBF0E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locked/>
    <w:rsid w:val="00E07C0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E07C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11171"/>
    <w:rPr>
      <w:rFonts w:cs="Times New Roman"/>
      <w:sz w:val="20"/>
      <w:szCs w:val="20"/>
      <w:lang w:val="sv-S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E07C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11171"/>
    <w:rPr>
      <w:rFonts w:cs="Times New Roman"/>
      <w:b/>
      <w:bCs/>
      <w:sz w:val="20"/>
      <w:szCs w:val="20"/>
      <w:lang w:val="sv-SE"/>
    </w:rPr>
  </w:style>
  <w:style w:type="paragraph" w:styleId="Szvegtrzs">
    <w:name w:val="Body Text"/>
    <w:basedOn w:val="Norml"/>
    <w:link w:val="SzvegtrzsChar"/>
    <w:uiPriority w:val="99"/>
    <w:unhideWhenUsed/>
    <w:locked/>
    <w:rsid w:val="004A6929"/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rsid w:val="004A6929"/>
    <w:rPr>
      <w:rFonts w:asciiTheme="minorHAnsi" w:eastAsiaTheme="minorHAnsi" w:hAnsiTheme="minorHAnsi" w:cstheme="minorBidi"/>
      <w:sz w:val="24"/>
      <w:lang w:val="sv-SE"/>
    </w:rPr>
  </w:style>
  <w:style w:type="table" w:styleId="Rcsostblzat">
    <w:name w:val="Table Grid"/>
    <w:basedOn w:val="Normltblzat"/>
    <w:uiPriority w:val="59"/>
    <w:rsid w:val="0095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Listaszerbekezds"/>
    <w:link w:val="TitleChar"/>
    <w:qFormat/>
    <w:rsid w:val="00467C02"/>
    <w:pPr>
      <w:numPr>
        <w:numId w:val="2"/>
      </w:numPr>
      <w:spacing w:before="360" w:after="0"/>
      <w:ind w:left="357" w:hanging="357"/>
      <w:jc w:val="both"/>
    </w:pPr>
    <w:rPr>
      <w:b/>
      <w:color w:val="98BF0E"/>
      <w:szCs w:val="24"/>
      <w:lang w:val="en-GB"/>
    </w:rPr>
  </w:style>
  <w:style w:type="character" w:customStyle="1" w:styleId="TitleChar">
    <w:name w:val="Title Char"/>
    <w:aliases w:val="Titulek Char"/>
    <w:basedOn w:val="ListaszerbekezdsChar"/>
    <w:link w:val="Nzev1"/>
    <w:rsid w:val="00467C02"/>
    <w:rPr>
      <w:b/>
      <w:color w:val="98BF0E"/>
      <w:sz w:val="24"/>
      <w:szCs w:val="24"/>
      <w:lang w:val="en-GB"/>
    </w:rPr>
  </w:style>
  <w:style w:type="paragraph" w:customStyle="1" w:styleId="Content">
    <w:name w:val="Content"/>
    <w:basedOn w:val="Cmsor1"/>
    <w:link w:val="ContentChar"/>
    <w:qFormat/>
    <w:rsid w:val="00B2479D"/>
    <w:pPr>
      <w:numPr>
        <w:numId w:val="0"/>
      </w:numPr>
      <w:spacing w:before="360" w:after="240"/>
      <w:ind w:left="431" w:hanging="431"/>
    </w:pPr>
    <w:rPr>
      <w:rFonts w:asciiTheme="minorHAnsi" w:eastAsiaTheme="majorEastAsia" w:hAnsiTheme="minorHAnsi" w:cstheme="majorBidi"/>
      <w:lang w:val="en-US"/>
    </w:rPr>
  </w:style>
  <w:style w:type="character" w:customStyle="1" w:styleId="ContentChar">
    <w:name w:val="Content Char"/>
    <w:basedOn w:val="Cmsor1Char"/>
    <w:link w:val="Content"/>
    <w:rsid w:val="00B2479D"/>
    <w:rPr>
      <w:rFonts w:asciiTheme="minorHAnsi" w:eastAsiaTheme="majorEastAsia" w:hAnsiTheme="minorHAnsi" w:cstheme="majorBidi"/>
      <w:b/>
      <w:bCs/>
      <w:color w:val="98BF0E"/>
      <w:sz w:val="36"/>
      <w:szCs w:val="28"/>
      <w:lang w:val="sv-SE"/>
    </w:rPr>
  </w:style>
  <w:style w:type="paragraph" w:styleId="Csakszveg">
    <w:name w:val="Plain Text"/>
    <w:basedOn w:val="Norml"/>
    <w:link w:val="CsakszvegChar"/>
    <w:uiPriority w:val="99"/>
    <w:unhideWhenUsed/>
    <w:locked/>
    <w:rsid w:val="00C03B53"/>
    <w:pPr>
      <w:spacing w:before="0" w:after="0" w:line="240" w:lineRule="auto"/>
    </w:pPr>
    <w:rPr>
      <w:rFonts w:eastAsiaTheme="minorHAnsi" w:cstheme="minorBidi"/>
      <w:sz w:val="22"/>
      <w:szCs w:val="21"/>
      <w:lang w:val="sl-SI"/>
    </w:rPr>
  </w:style>
  <w:style w:type="character" w:customStyle="1" w:styleId="CsakszvegChar">
    <w:name w:val="Csak szöveg Char"/>
    <w:basedOn w:val="Bekezdsalapbettpusa"/>
    <w:link w:val="Csakszveg"/>
    <w:uiPriority w:val="99"/>
    <w:rsid w:val="00C03B53"/>
    <w:rPr>
      <w:rFonts w:eastAsiaTheme="minorHAnsi" w:cstheme="minorBidi"/>
      <w:szCs w:val="21"/>
      <w:lang w:val="sl-SI"/>
    </w:rPr>
  </w:style>
  <w:style w:type="table" w:customStyle="1" w:styleId="TableGrid1">
    <w:name w:val="Table Grid1"/>
    <w:basedOn w:val="Normltblzat"/>
    <w:next w:val="Rcsostblzat"/>
    <w:rsid w:val="0046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9D131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locked/>
    <w:rsid w:val="00FE2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mir.stanicic@ijs.si" TargetMode="External"/><Relationship Id="rId18" Type="http://schemas.openxmlformats.org/officeDocument/2006/relationships/hyperlink" Target="mailto:benigna@greendependent.org" TargetMode="External"/><Relationship Id="rId26" Type="http://schemas.openxmlformats.org/officeDocument/2006/relationships/hyperlink" Target="http://www.transparense.eu/eu/epc-code-of-conduc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katarzyna.wardal@efiees.eu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www.svn.cz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ana.szomolanyiova@svn.cz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drei.litiu@eubac.org" TargetMode="External"/><Relationship Id="rId22" Type="http://schemas.openxmlformats.org/officeDocument/2006/relationships/header" Target="header4.xml"/><Relationship Id="rId27" Type="http://schemas.openxmlformats.org/officeDocument/2006/relationships/hyperlink" Target="mailto:code@sv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B79A-FCD8-487F-9D08-7615053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1592</Words>
  <Characters>10989</Characters>
  <Application>Microsoft Office Word</Application>
  <DocSecurity>0</DocSecurity>
  <Lines>91</Lines>
  <Paragraphs>25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IVL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Iverfelt</dc:creator>
  <cp:lastModifiedBy>Szalai Gabriella</cp:lastModifiedBy>
  <cp:revision>45</cp:revision>
  <cp:lastPrinted>2014-04-02T15:33:00Z</cp:lastPrinted>
  <dcterms:created xsi:type="dcterms:W3CDTF">2014-05-27T12:13:00Z</dcterms:created>
  <dcterms:modified xsi:type="dcterms:W3CDTF">2015-09-29T05:54:00Z</dcterms:modified>
</cp:coreProperties>
</file>